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83" w:rsidRPr="002E6A43" w:rsidRDefault="00130A83" w:rsidP="00130A83">
      <w:pPr>
        <w:widowControl w:val="0"/>
        <w:overflowPunct w:val="0"/>
        <w:autoSpaceDE w:val="0"/>
        <w:autoSpaceDN w:val="0"/>
        <w:adjustRightInd w:val="0"/>
        <w:jc w:val="center"/>
        <w:rPr>
          <w:rFonts w:cstheme="minorHAnsi"/>
          <w:kern w:val="28"/>
          <w:sz w:val="24"/>
          <w:szCs w:val="24"/>
        </w:rPr>
      </w:pPr>
      <w:r w:rsidRPr="002E6A43">
        <w:rPr>
          <w:rFonts w:cstheme="minorHAnsi"/>
          <w:kern w:val="28"/>
          <w:sz w:val="24"/>
          <w:szCs w:val="24"/>
        </w:rPr>
        <w:t>REPUBLIQUE DU NIGER</w:t>
      </w:r>
    </w:p>
    <w:p w:rsidR="00130A83" w:rsidRPr="002E6A43" w:rsidRDefault="00130A83" w:rsidP="00130A83">
      <w:pPr>
        <w:widowControl w:val="0"/>
        <w:overflowPunct w:val="0"/>
        <w:autoSpaceDE w:val="0"/>
        <w:autoSpaceDN w:val="0"/>
        <w:adjustRightInd w:val="0"/>
        <w:jc w:val="center"/>
        <w:rPr>
          <w:rFonts w:cstheme="minorHAnsi"/>
          <w:b/>
          <w:bCs/>
          <w:i/>
          <w:iCs/>
          <w:kern w:val="28"/>
          <w:sz w:val="24"/>
          <w:szCs w:val="24"/>
        </w:rPr>
      </w:pPr>
      <w:r w:rsidRPr="002E6A43">
        <w:rPr>
          <w:rFonts w:cstheme="minorHAnsi"/>
          <w:b/>
          <w:bCs/>
          <w:i/>
          <w:iCs/>
          <w:kern w:val="28"/>
          <w:sz w:val="24"/>
          <w:szCs w:val="24"/>
        </w:rPr>
        <w:t>--------------------</w:t>
      </w:r>
    </w:p>
    <w:p w:rsidR="00130A83" w:rsidRPr="002E6A43" w:rsidRDefault="00130A83" w:rsidP="00130A83">
      <w:pPr>
        <w:widowControl w:val="0"/>
        <w:overflowPunct w:val="0"/>
        <w:autoSpaceDE w:val="0"/>
        <w:autoSpaceDN w:val="0"/>
        <w:adjustRightInd w:val="0"/>
        <w:jc w:val="center"/>
        <w:rPr>
          <w:rFonts w:cstheme="minorHAnsi"/>
          <w:b/>
          <w:bCs/>
          <w:iCs/>
          <w:kern w:val="28"/>
          <w:sz w:val="24"/>
          <w:szCs w:val="24"/>
        </w:rPr>
      </w:pPr>
      <w:r w:rsidRPr="002E6A43">
        <w:rPr>
          <w:rFonts w:cstheme="minorHAnsi"/>
          <w:b/>
          <w:bCs/>
          <w:iCs/>
          <w:kern w:val="28"/>
          <w:sz w:val="24"/>
          <w:szCs w:val="24"/>
        </w:rPr>
        <w:t>RESEAU NATIONAL DES CHAMBRES D’AGRICULTURE</w:t>
      </w:r>
    </w:p>
    <w:p w:rsidR="00130A83" w:rsidRPr="002E6A43" w:rsidRDefault="00130A83" w:rsidP="00130A83">
      <w:pPr>
        <w:widowControl w:val="0"/>
        <w:overflowPunct w:val="0"/>
        <w:autoSpaceDE w:val="0"/>
        <w:autoSpaceDN w:val="0"/>
        <w:adjustRightInd w:val="0"/>
        <w:jc w:val="center"/>
        <w:rPr>
          <w:rFonts w:cstheme="minorHAnsi"/>
          <w:b/>
          <w:bCs/>
          <w:iCs/>
          <w:kern w:val="28"/>
          <w:sz w:val="24"/>
          <w:szCs w:val="24"/>
        </w:rPr>
      </w:pPr>
      <w:r w:rsidRPr="002E6A43">
        <w:rPr>
          <w:rFonts w:cstheme="minorHAnsi"/>
          <w:b/>
          <w:bCs/>
          <w:iCs/>
          <w:kern w:val="28"/>
          <w:sz w:val="24"/>
          <w:szCs w:val="24"/>
        </w:rPr>
        <w:t>(RECA)</w:t>
      </w:r>
    </w:p>
    <w:p w:rsidR="00130A83" w:rsidRPr="002E6A43" w:rsidRDefault="00130A83" w:rsidP="00130A83">
      <w:pPr>
        <w:widowControl w:val="0"/>
        <w:overflowPunct w:val="0"/>
        <w:autoSpaceDE w:val="0"/>
        <w:autoSpaceDN w:val="0"/>
        <w:adjustRightInd w:val="0"/>
        <w:jc w:val="center"/>
        <w:rPr>
          <w:rFonts w:cstheme="minorHAnsi"/>
          <w:kern w:val="28"/>
          <w:sz w:val="24"/>
          <w:szCs w:val="24"/>
        </w:rPr>
      </w:pPr>
      <w:r w:rsidRPr="002E6A43">
        <w:rPr>
          <w:rFonts w:cstheme="minorHAnsi"/>
          <w:sz w:val="24"/>
          <w:szCs w:val="24"/>
        </w:rPr>
        <w:t>Etablissements Publics à caractère Professionnel créé par la Loi 2000 15/ du 21 Août 2000</w:t>
      </w:r>
    </w:p>
    <w:p w:rsidR="00130A83" w:rsidRPr="002E6A43" w:rsidRDefault="00130A83" w:rsidP="00130A83">
      <w:pPr>
        <w:jc w:val="center"/>
        <w:rPr>
          <w:rFonts w:cstheme="minorHAnsi"/>
          <w:b/>
          <w:sz w:val="24"/>
          <w:szCs w:val="24"/>
        </w:rPr>
      </w:pPr>
      <w:r w:rsidRPr="002E6A43">
        <w:rPr>
          <w:rFonts w:cstheme="minorHAnsi"/>
          <w:sz w:val="24"/>
          <w:szCs w:val="24"/>
        </w:rPr>
        <w:t xml:space="preserve">BP : 686 Niamey - Tél : (227) 21 76 72 94 - Fax : (227) 20 72 38 68 - email : </w:t>
      </w:r>
      <w:hyperlink r:id="rId8" w:history="1">
        <w:r w:rsidRPr="002E6A43">
          <w:rPr>
            <w:rStyle w:val="Lienhypertexte"/>
            <w:rFonts w:cstheme="minorHAnsi"/>
            <w:sz w:val="24"/>
            <w:szCs w:val="24"/>
          </w:rPr>
          <w:t>recaniger@yahoo.fr</w:t>
        </w:r>
      </w:hyperlink>
    </w:p>
    <w:p w:rsidR="00130A83" w:rsidRPr="002E6A43" w:rsidRDefault="00130A83" w:rsidP="00130A83">
      <w:pPr>
        <w:jc w:val="center"/>
        <w:rPr>
          <w:rFonts w:cstheme="minorHAnsi"/>
          <w:b/>
          <w:sz w:val="24"/>
          <w:szCs w:val="24"/>
        </w:rPr>
      </w:pPr>
      <w:r w:rsidRPr="002E6A43">
        <w:rPr>
          <w:rFonts w:cstheme="minorHAnsi"/>
          <w:b/>
          <w:noProof/>
          <w:sz w:val="24"/>
          <w:szCs w:val="24"/>
        </w:rPr>
        <w:drawing>
          <wp:anchor distT="0" distB="0" distL="114300" distR="114300" simplePos="0" relativeHeight="251660288" behindDoc="0" locked="0" layoutInCell="1" allowOverlap="1">
            <wp:simplePos x="0" y="0"/>
            <wp:positionH relativeFrom="column">
              <wp:posOffset>2383155</wp:posOffset>
            </wp:positionH>
            <wp:positionV relativeFrom="paragraph">
              <wp:posOffset>60960</wp:posOffset>
            </wp:positionV>
            <wp:extent cx="1028700" cy="1009650"/>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1028700" cy="1009650"/>
                    </a:xfrm>
                    <a:prstGeom prst="rect">
                      <a:avLst/>
                    </a:prstGeom>
                    <a:noFill/>
                    <a:ln w="9525">
                      <a:noFill/>
                      <a:miter lim="800000"/>
                      <a:headEnd/>
                      <a:tailEnd/>
                    </a:ln>
                  </pic:spPr>
                </pic:pic>
              </a:graphicData>
            </a:graphic>
          </wp:anchor>
        </w:drawing>
      </w:r>
    </w:p>
    <w:p w:rsidR="00130A83" w:rsidRPr="002E6A43" w:rsidRDefault="00130A83" w:rsidP="00130A83">
      <w:pPr>
        <w:jc w:val="center"/>
        <w:rPr>
          <w:rFonts w:cstheme="minorHAnsi"/>
          <w:b/>
          <w:sz w:val="24"/>
          <w:szCs w:val="24"/>
        </w:rPr>
      </w:pPr>
    </w:p>
    <w:p w:rsidR="00130A83" w:rsidRPr="002E6A43" w:rsidRDefault="00130A83" w:rsidP="00130A83">
      <w:pPr>
        <w:jc w:val="both"/>
        <w:rPr>
          <w:rFonts w:cstheme="minorHAnsi"/>
          <w:b/>
          <w:sz w:val="24"/>
          <w:szCs w:val="24"/>
        </w:rPr>
      </w:pPr>
    </w:p>
    <w:p w:rsidR="006E2F4B" w:rsidRPr="002E6A43" w:rsidRDefault="006E2F4B">
      <w:pPr>
        <w:rPr>
          <w:rFonts w:cstheme="minorHAnsi"/>
          <w:sz w:val="24"/>
          <w:szCs w:val="24"/>
        </w:rPr>
      </w:pPr>
    </w:p>
    <w:p w:rsidR="00DD29CF" w:rsidRDefault="006E2F4B" w:rsidP="00DD29CF">
      <w:pPr>
        <w:pBdr>
          <w:top w:val="single" w:sz="4" w:space="1" w:color="auto"/>
          <w:left w:val="single" w:sz="4" w:space="4" w:color="auto"/>
          <w:bottom w:val="single" w:sz="4" w:space="1" w:color="auto"/>
          <w:right w:val="single" w:sz="4" w:space="4" w:color="auto"/>
        </w:pBdr>
        <w:jc w:val="center"/>
        <w:rPr>
          <w:rFonts w:cstheme="minorHAnsi"/>
          <w:b/>
          <w:i/>
          <w:sz w:val="36"/>
          <w:szCs w:val="36"/>
        </w:rPr>
      </w:pPr>
      <w:r w:rsidRPr="00DD29CF">
        <w:rPr>
          <w:rFonts w:cstheme="minorHAnsi"/>
          <w:b/>
          <w:i/>
          <w:sz w:val="36"/>
          <w:szCs w:val="36"/>
        </w:rPr>
        <w:t>Associations d’usagers de l’eau </w:t>
      </w:r>
    </w:p>
    <w:p w:rsidR="00153116" w:rsidRPr="00DD29CF" w:rsidRDefault="00DD29CF" w:rsidP="00DD29CF">
      <w:pPr>
        <w:pBdr>
          <w:top w:val="single" w:sz="4" w:space="1" w:color="auto"/>
          <w:left w:val="single" w:sz="4" w:space="4" w:color="auto"/>
          <w:bottom w:val="single" w:sz="4" w:space="1" w:color="auto"/>
          <w:right w:val="single" w:sz="4" w:space="4" w:color="auto"/>
        </w:pBdr>
        <w:jc w:val="center"/>
        <w:rPr>
          <w:rFonts w:cstheme="minorHAnsi"/>
          <w:b/>
          <w:i/>
          <w:sz w:val="36"/>
          <w:szCs w:val="36"/>
        </w:rPr>
      </w:pPr>
      <w:r>
        <w:rPr>
          <w:rFonts w:cstheme="minorHAnsi"/>
          <w:b/>
          <w:i/>
          <w:sz w:val="36"/>
          <w:szCs w:val="36"/>
        </w:rPr>
        <w:t>M</w:t>
      </w:r>
      <w:r w:rsidR="006E2F4B" w:rsidRPr="00DD29CF">
        <w:rPr>
          <w:rFonts w:cstheme="minorHAnsi"/>
          <w:b/>
          <w:i/>
          <w:sz w:val="36"/>
          <w:szCs w:val="36"/>
        </w:rPr>
        <w:t>anuel</w:t>
      </w:r>
      <w:r w:rsidR="006215DD">
        <w:rPr>
          <w:rFonts w:cstheme="minorHAnsi"/>
          <w:b/>
          <w:i/>
          <w:sz w:val="36"/>
          <w:szCs w:val="36"/>
        </w:rPr>
        <w:t xml:space="preserve"> </w:t>
      </w:r>
      <w:r w:rsidR="000B5728" w:rsidRPr="00DD29CF">
        <w:rPr>
          <w:rFonts w:cstheme="minorHAnsi"/>
          <w:b/>
          <w:i/>
          <w:sz w:val="36"/>
          <w:szCs w:val="36"/>
        </w:rPr>
        <w:t>de mise en place et d’accompagnement</w:t>
      </w:r>
    </w:p>
    <w:p w:rsidR="006E2F4B" w:rsidRPr="002E6A43" w:rsidRDefault="006E2F4B">
      <w:pPr>
        <w:rPr>
          <w:rFonts w:cstheme="minorHAnsi"/>
          <w:sz w:val="24"/>
          <w:szCs w:val="24"/>
        </w:rPr>
      </w:pPr>
    </w:p>
    <w:p w:rsidR="001915E3" w:rsidRDefault="00E914C3">
      <w:pPr>
        <w:rPr>
          <w:rFonts w:cstheme="minorHAnsi"/>
          <w:noProof/>
          <w:sz w:val="24"/>
          <w:szCs w:val="24"/>
        </w:rPr>
      </w:pPr>
      <w:r>
        <w:rPr>
          <w:rFonts w:cstheme="minorHAnsi"/>
          <w:noProof/>
          <w:sz w:val="24"/>
          <w:szCs w:val="24"/>
        </w:rPr>
        <w:drawing>
          <wp:anchor distT="0" distB="0" distL="114300" distR="114300" simplePos="0" relativeHeight="251662336" behindDoc="0" locked="0" layoutInCell="1" allowOverlap="1">
            <wp:simplePos x="0" y="0"/>
            <wp:positionH relativeFrom="column">
              <wp:posOffset>2614930</wp:posOffset>
            </wp:positionH>
            <wp:positionV relativeFrom="paragraph">
              <wp:posOffset>-4445</wp:posOffset>
            </wp:positionV>
            <wp:extent cx="3086100" cy="2362200"/>
            <wp:effectExtent l="19050" t="0" r="0" b="0"/>
            <wp:wrapNone/>
            <wp:docPr id="6" name="Image 1" descr="D:\DELL RECUPERATION\Mes documents\SAUVEGARDE SEYNI\dossier1\dossiers USB\pictures\Picture 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ELL RECUPERATION\Mes documents\SAUVEGARDE SEYNI\dossier1\dossiers USB\pictures\Picture 323.jpg"/>
                    <pic:cNvPicPr>
                      <a:picLocks noChangeAspect="1" noChangeArrowheads="1"/>
                    </pic:cNvPicPr>
                  </pic:nvPicPr>
                  <pic:blipFill>
                    <a:blip r:embed="rId10" cstate="print"/>
                    <a:srcRect l="14842" t="4887" r="9561" b="4655"/>
                    <a:stretch>
                      <a:fillRect/>
                    </a:stretch>
                  </pic:blipFill>
                  <pic:spPr bwMode="auto">
                    <a:xfrm>
                      <a:off x="0" y="0"/>
                      <a:ext cx="3086100" cy="2362200"/>
                    </a:xfrm>
                    <a:prstGeom prst="rect">
                      <a:avLst/>
                    </a:prstGeom>
                    <a:noFill/>
                    <a:ln w="9525">
                      <a:noFill/>
                      <a:miter lim="800000"/>
                      <a:headEnd/>
                      <a:tailEnd/>
                    </a:ln>
                  </pic:spPr>
                </pic:pic>
              </a:graphicData>
            </a:graphic>
          </wp:anchor>
        </w:drawing>
      </w:r>
      <w:r w:rsidR="00F8071A" w:rsidRPr="002E6A43">
        <w:rPr>
          <w:rFonts w:cstheme="minorHAnsi"/>
          <w:noProof/>
          <w:sz w:val="24"/>
          <w:szCs w:val="24"/>
        </w:rPr>
        <w:drawing>
          <wp:inline distT="0" distB="0" distL="0" distR="0">
            <wp:extent cx="3076575" cy="2362200"/>
            <wp:effectExtent l="19050" t="0" r="9525" b="0"/>
            <wp:docPr id="1" name="Image 1" descr="D:\DELL RECUPERATION\Mes documents\Mes images\SG1L5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LL RECUPERATION\Mes documents\Mes images\SG1L5953.jpg"/>
                    <pic:cNvPicPr>
                      <a:picLocks noChangeAspect="1" noChangeArrowheads="1"/>
                    </pic:cNvPicPr>
                  </pic:nvPicPr>
                  <pic:blipFill>
                    <a:blip r:embed="rId11" cstate="print"/>
                    <a:srcRect/>
                    <a:stretch>
                      <a:fillRect/>
                    </a:stretch>
                  </pic:blipFill>
                  <pic:spPr bwMode="auto">
                    <a:xfrm>
                      <a:off x="0" y="0"/>
                      <a:ext cx="3076575" cy="2362200"/>
                    </a:xfrm>
                    <a:prstGeom prst="rect">
                      <a:avLst/>
                    </a:prstGeom>
                    <a:noFill/>
                    <a:ln w="9525">
                      <a:noFill/>
                      <a:miter lim="800000"/>
                      <a:headEnd/>
                      <a:tailEnd/>
                    </a:ln>
                  </pic:spPr>
                </pic:pic>
              </a:graphicData>
            </a:graphic>
          </wp:inline>
        </w:drawing>
      </w:r>
    </w:p>
    <w:p w:rsidR="00E914C3" w:rsidRDefault="00E914C3">
      <w:pPr>
        <w:rPr>
          <w:rFonts w:cstheme="minorHAnsi"/>
          <w:sz w:val="24"/>
          <w:szCs w:val="24"/>
        </w:rPr>
      </w:pPr>
    </w:p>
    <w:p w:rsidR="001915E3" w:rsidRDefault="001915E3">
      <w:pPr>
        <w:rPr>
          <w:rFonts w:cstheme="minorHAnsi"/>
          <w:sz w:val="24"/>
          <w:szCs w:val="24"/>
        </w:rPr>
      </w:pPr>
    </w:p>
    <w:p w:rsidR="00040BBE" w:rsidRPr="006215DD" w:rsidRDefault="006215DD" w:rsidP="006215DD">
      <w:pPr>
        <w:jc w:val="right"/>
        <w:rPr>
          <w:rFonts w:cstheme="minorHAnsi"/>
          <w:b/>
          <w:sz w:val="32"/>
          <w:szCs w:val="32"/>
        </w:rPr>
      </w:pPr>
      <w:r w:rsidRPr="006215DD">
        <w:rPr>
          <w:rFonts w:cstheme="minorHAnsi"/>
          <w:b/>
          <w:sz w:val="32"/>
          <w:szCs w:val="32"/>
        </w:rPr>
        <w:t>Juin 2014</w:t>
      </w:r>
    </w:p>
    <w:p w:rsidR="00040BBE" w:rsidRDefault="00040BBE">
      <w:pPr>
        <w:rPr>
          <w:rFonts w:cstheme="minorHAnsi"/>
          <w:sz w:val="24"/>
          <w:szCs w:val="24"/>
        </w:rPr>
      </w:pPr>
    </w:p>
    <w:p w:rsidR="00176E19" w:rsidRDefault="00176E19">
      <w:pPr>
        <w:rPr>
          <w:rFonts w:cstheme="minorHAnsi"/>
          <w:sz w:val="24"/>
          <w:szCs w:val="24"/>
        </w:rPr>
      </w:pPr>
    </w:p>
    <w:sdt>
      <w:sdtPr>
        <w:rPr>
          <w:rFonts w:asciiTheme="minorHAnsi" w:eastAsiaTheme="minorEastAsia" w:hAnsiTheme="minorHAnsi" w:cstheme="minorHAnsi"/>
          <w:b w:val="0"/>
          <w:bCs w:val="0"/>
          <w:color w:val="auto"/>
          <w:sz w:val="24"/>
          <w:szCs w:val="24"/>
          <w:lang w:eastAsia="fr-FR"/>
        </w:rPr>
        <w:id w:val="9556406"/>
        <w:docPartObj>
          <w:docPartGallery w:val="Table of Contents"/>
          <w:docPartUnique/>
        </w:docPartObj>
      </w:sdtPr>
      <w:sdtContent>
        <w:p w:rsidR="0025522B" w:rsidRPr="002E6A43" w:rsidRDefault="0025522B">
          <w:pPr>
            <w:pStyle w:val="En-ttedetabledesmatires"/>
            <w:rPr>
              <w:rFonts w:asciiTheme="minorHAnsi" w:hAnsiTheme="minorHAnsi" w:cstheme="minorHAnsi"/>
              <w:sz w:val="24"/>
              <w:szCs w:val="24"/>
            </w:rPr>
          </w:pPr>
          <w:r w:rsidRPr="002E6A43">
            <w:rPr>
              <w:rFonts w:asciiTheme="minorHAnsi" w:hAnsiTheme="minorHAnsi" w:cstheme="minorHAnsi"/>
              <w:sz w:val="24"/>
              <w:szCs w:val="24"/>
            </w:rPr>
            <w:t>Sommaire</w:t>
          </w:r>
        </w:p>
        <w:p w:rsidR="00AF166F" w:rsidRDefault="008A54AA">
          <w:pPr>
            <w:pStyle w:val="TM1"/>
            <w:tabs>
              <w:tab w:val="left" w:pos="440"/>
              <w:tab w:val="right" w:leader="dot" w:pos="9062"/>
            </w:tabs>
            <w:rPr>
              <w:noProof/>
            </w:rPr>
          </w:pPr>
          <w:r w:rsidRPr="002E6A43">
            <w:rPr>
              <w:rFonts w:cstheme="minorHAnsi"/>
              <w:sz w:val="24"/>
              <w:szCs w:val="24"/>
            </w:rPr>
            <w:fldChar w:fldCharType="begin"/>
          </w:r>
          <w:r w:rsidR="0025522B" w:rsidRPr="002E6A43">
            <w:rPr>
              <w:rFonts w:cstheme="minorHAnsi"/>
              <w:sz w:val="24"/>
              <w:szCs w:val="24"/>
            </w:rPr>
            <w:instrText xml:space="preserve"> TOC \o "1-3" \h \z \u </w:instrText>
          </w:r>
          <w:r w:rsidRPr="002E6A43">
            <w:rPr>
              <w:rFonts w:cstheme="minorHAnsi"/>
              <w:sz w:val="24"/>
              <w:szCs w:val="24"/>
            </w:rPr>
            <w:fldChar w:fldCharType="separate"/>
          </w:r>
          <w:hyperlink w:anchor="_Toc382493434" w:history="1">
            <w:r w:rsidR="00AF166F" w:rsidRPr="00CF6051">
              <w:rPr>
                <w:rStyle w:val="Lienhypertexte"/>
                <w:rFonts w:cstheme="minorHAnsi"/>
                <w:noProof/>
              </w:rPr>
              <w:t>1.</w:t>
            </w:r>
            <w:r w:rsidR="00AF166F">
              <w:rPr>
                <w:noProof/>
              </w:rPr>
              <w:tab/>
            </w:r>
            <w:r w:rsidR="00AF166F" w:rsidRPr="00CF6051">
              <w:rPr>
                <w:rStyle w:val="Lienhypertexte"/>
                <w:rFonts w:cstheme="minorHAnsi"/>
                <w:noProof/>
              </w:rPr>
              <w:t>Contexte et justification</w:t>
            </w:r>
            <w:r w:rsidR="00AF166F">
              <w:rPr>
                <w:noProof/>
                <w:webHidden/>
              </w:rPr>
              <w:tab/>
            </w:r>
            <w:r>
              <w:rPr>
                <w:noProof/>
                <w:webHidden/>
              </w:rPr>
              <w:fldChar w:fldCharType="begin"/>
            </w:r>
            <w:r w:rsidR="00AF166F">
              <w:rPr>
                <w:noProof/>
                <w:webHidden/>
              </w:rPr>
              <w:instrText xml:space="preserve"> PAGEREF _Toc382493434 \h </w:instrText>
            </w:r>
            <w:r>
              <w:rPr>
                <w:noProof/>
                <w:webHidden/>
              </w:rPr>
            </w:r>
            <w:r>
              <w:rPr>
                <w:noProof/>
                <w:webHidden/>
              </w:rPr>
              <w:fldChar w:fldCharType="separate"/>
            </w:r>
            <w:r w:rsidR="00AF166F">
              <w:rPr>
                <w:noProof/>
                <w:webHidden/>
              </w:rPr>
              <w:t>3</w:t>
            </w:r>
            <w:r>
              <w:rPr>
                <w:noProof/>
                <w:webHidden/>
              </w:rPr>
              <w:fldChar w:fldCharType="end"/>
            </w:r>
          </w:hyperlink>
        </w:p>
        <w:p w:rsidR="00AF166F" w:rsidRDefault="008A54AA">
          <w:pPr>
            <w:pStyle w:val="TM1"/>
            <w:tabs>
              <w:tab w:val="left" w:pos="440"/>
              <w:tab w:val="right" w:leader="dot" w:pos="9062"/>
            </w:tabs>
            <w:rPr>
              <w:noProof/>
            </w:rPr>
          </w:pPr>
          <w:hyperlink w:anchor="_Toc382493435" w:history="1">
            <w:r w:rsidR="00AF166F" w:rsidRPr="00CF6051">
              <w:rPr>
                <w:rStyle w:val="Lienhypertexte"/>
                <w:rFonts w:cstheme="minorHAnsi"/>
                <w:noProof/>
              </w:rPr>
              <w:t>2.</w:t>
            </w:r>
            <w:r w:rsidR="00AF166F">
              <w:rPr>
                <w:noProof/>
              </w:rPr>
              <w:tab/>
            </w:r>
            <w:r w:rsidR="00AF166F" w:rsidRPr="00CF6051">
              <w:rPr>
                <w:rStyle w:val="Lienhypertexte"/>
                <w:rFonts w:cstheme="minorHAnsi"/>
                <w:noProof/>
              </w:rPr>
              <w:t>Une association d’usagers de l’eau (AUE), c’est quoi ?</w:t>
            </w:r>
            <w:r w:rsidR="00AF166F">
              <w:rPr>
                <w:noProof/>
                <w:webHidden/>
              </w:rPr>
              <w:tab/>
            </w:r>
            <w:r>
              <w:rPr>
                <w:noProof/>
                <w:webHidden/>
              </w:rPr>
              <w:fldChar w:fldCharType="begin"/>
            </w:r>
            <w:r w:rsidR="00AF166F">
              <w:rPr>
                <w:noProof/>
                <w:webHidden/>
              </w:rPr>
              <w:instrText xml:space="preserve"> PAGEREF _Toc382493435 \h </w:instrText>
            </w:r>
            <w:r>
              <w:rPr>
                <w:noProof/>
                <w:webHidden/>
              </w:rPr>
            </w:r>
            <w:r>
              <w:rPr>
                <w:noProof/>
                <w:webHidden/>
              </w:rPr>
              <w:fldChar w:fldCharType="separate"/>
            </w:r>
            <w:r w:rsidR="00AF166F">
              <w:rPr>
                <w:noProof/>
                <w:webHidden/>
              </w:rPr>
              <w:t>5</w:t>
            </w:r>
            <w:r>
              <w:rPr>
                <w:noProof/>
                <w:webHidden/>
              </w:rPr>
              <w:fldChar w:fldCharType="end"/>
            </w:r>
          </w:hyperlink>
        </w:p>
        <w:p w:rsidR="00AF166F" w:rsidRDefault="008A54AA">
          <w:pPr>
            <w:pStyle w:val="TM2"/>
            <w:tabs>
              <w:tab w:val="right" w:leader="dot" w:pos="9062"/>
            </w:tabs>
            <w:rPr>
              <w:noProof/>
            </w:rPr>
          </w:pPr>
          <w:hyperlink w:anchor="_Toc382493436" w:history="1">
            <w:r w:rsidR="00AF166F" w:rsidRPr="00CF6051">
              <w:rPr>
                <w:rStyle w:val="Lienhypertexte"/>
                <w:rFonts w:cstheme="minorHAnsi"/>
                <w:noProof/>
              </w:rPr>
              <w:t>Définition se référant à la loi sur les associations:</w:t>
            </w:r>
            <w:r w:rsidR="00AF166F">
              <w:rPr>
                <w:noProof/>
                <w:webHidden/>
              </w:rPr>
              <w:tab/>
            </w:r>
            <w:r>
              <w:rPr>
                <w:noProof/>
                <w:webHidden/>
              </w:rPr>
              <w:fldChar w:fldCharType="begin"/>
            </w:r>
            <w:r w:rsidR="00AF166F">
              <w:rPr>
                <w:noProof/>
                <w:webHidden/>
              </w:rPr>
              <w:instrText xml:space="preserve"> PAGEREF _Toc382493436 \h </w:instrText>
            </w:r>
            <w:r>
              <w:rPr>
                <w:noProof/>
                <w:webHidden/>
              </w:rPr>
            </w:r>
            <w:r>
              <w:rPr>
                <w:noProof/>
                <w:webHidden/>
              </w:rPr>
              <w:fldChar w:fldCharType="separate"/>
            </w:r>
            <w:r w:rsidR="00AF166F">
              <w:rPr>
                <w:noProof/>
                <w:webHidden/>
              </w:rPr>
              <w:t>5</w:t>
            </w:r>
            <w:r>
              <w:rPr>
                <w:noProof/>
                <w:webHidden/>
              </w:rPr>
              <w:fldChar w:fldCharType="end"/>
            </w:r>
          </w:hyperlink>
        </w:p>
        <w:p w:rsidR="00AF166F" w:rsidRDefault="008A54AA">
          <w:pPr>
            <w:pStyle w:val="TM2"/>
            <w:tabs>
              <w:tab w:val="right" w:leader="dot" w:pos="9062"/>
            </w:tabs>
            <w:rPr>
              <w:noProof/>
            </w:rPr>
          </w:pPr>
          <w:hyperlink w:anchor="_Toc382493437" w:history="1">
            <w:r w:rsidR="00AF166F" w:rsidRPr="00CF6051">
              <w:rPr>
                <w:rStyle w:val="Lienhypertexte"/>
                <w:rFonts w:cstheme="minorHAnsi"/>
                <w:noProof/>
              </w:rPr>
              <w:t>Définitio</w:t>
            </w:r>
            <w:r w:rsidR="006215DD">
              <w:rPr>
                <w:rStyle w:val="Lienhypertexte"/>
                <w:rFonts w:cstheme="minorHAnsi"/>
                <w:noProof/>
              </w:rPr>
              <w:t>n se référant à la loi portant C</w:t>
            </w:r>
            <w:r w:rsidR="00AF166F" w:rsidRPr="00CF6051">
              <w:rPr>
                <w:rStyle w:val="Lienhypertexte"/>
                <w:rFonts w:cstheme="minorHAnsi"/>
                <w:noProof/>
              </w:rPr>
              <w:t>ode de l’eau au Niger :</w:t>
            </w:r>
            <w:r w:rsidR="00AF166F">
              <w:rPr>
                <w:noProof/>
                <w:webHidden/>
              </w:rPr>
              <w:tab/>
            </w:r>
            <w:r>
              <w:rPr>
                <w:noProof/>
                <w:webHidden/>
              </w:rPr>
              <w:fldChar w:fldCharType="begin"/>
            </w:r>
            <w:r w:rsidR="00AF166F">
              <w:rPr>
                <w:noProof/>
                <w:webHidden/>
              </w:rPr>
              <w:instrText xml:space="preserve"> PAGEREF _Toc382493437 \h </w:instrText>
            </w:r>
            <w:r>
              <w:rPr>
                <w:noProof/>
                <w:webHidden/>
              </w:rPr>
            </w:r>
            <w:r>
              <w:rPr>
                <w:noProof/>
                <w:webHidden/>
              </w:rPr>
              <w:fldChar w:fldCharType="separate"/>
            </w:r>
            <w:r w:rsidR="00AF166F">
              <w:rPr>
                <w:noProof/>
                <w:webHidden/>
              </w:rPr>
              <w:t>5</w:t>
            </w:r>
            <w:r>
              <w:rPr>
                <w:noProof/>
                <w:webHidden/>
              </w:rPr>
              <w:fldChar w:fldCharType="end"/>
            </w:r>
          </w:hyperlink>
        </w:p>
        <w:p w:rsidR="00AF166F" w:rsidRDefault="008A54AA">
          <w:pPr>
            <w:pStyle w:val="TM1"/>
            <w:tabs>
              <w:tab w:val="left" w:pos="440"/>
              <w:tab w:val="right" w:leader="dot" w:pos="9062"/>
            </w:tabs>
            <w:rPr>
              <w:noProof/>
            </w:rPr>
          </w:pPr>
          <w:hyperlink w:anchor="_Toc382493438" w:history="1">
            <w:r w:rsidR="00AF166F" w:rsidRPr="00CF6051">
              <w:rPr>
                <w:rStyle w:val="Lienhypertexte"/>
                <w:rFonts w:cstheme="minorHAnsi"/>
                <w:noProof/>
              </w:rPr>
              <w:t>3.</w:t>
            </w:r>
            <w:r w:rsidR="00AF166F">
              <w:rPr>
                <w:noProof/>
              </w:rPr>
              <w:tab/>
            </w:r>
            <w:r w:rsidR="00AF166F" w:rsidRPr="00CF6051">
              <w:rPr>
                <w:rStyle w:val="Lienhypertexte"/>
                <w:rFonts w:cstheme="minorHAnsi"/>
                <w:noProof/>
              </w:rPr>
              <w:t>Cadre institutionnel</w:t>
            </w:r>
            <w:r w:rsidR="006215DD">
              <w:rPr>
                <w:rStyle w:val="Lienhypertexte"/>
                <w:rFonts w:cstheme="minorHAnsi"/>
                <w:noProof/>
              </w:rPr>
              <w:t xml:space="preserve"> </w:t>
            </w:r>
            <w:r w:rsidR="00AF166F" w:rsidRPr="00CF6051">
              <w:rPr>
                <w:rStyle w:val="Lienhypertexte"/>
                <w:rFonts w:cstheme="minorHAnsi"/>
                <w:noProof/>
              </w:rPr>
              <w:t>des AUE</w:t>
            </w:r>
            <w:r w:rsidR="00AF166F">
              <w:rPr>
                <w:noProof/>
                <w:webHidden/>
              </w:rPr>
              <w:tab/>
            </w:r>
            <w:r>
              <w:rPr>
                <w:noProof/>
                <w:webHidden/>
              </w:rPr>
              <w:fldChar w:fldCharType="begin"/>
            </w:r>
            <w:r w:rsidR="00AF166F">
              <w:rPr>
                <w:noProof/>
                <w:webHidden/>
              </w:rPr>
              <w:instrText xml:space="preserve"> PAGEREF _Toc382493438 \h </w:instrText>
            </w:r>
            <w:r>
              <w:rPr>
                <w:noProof/>
                <w:webHidden/>
              </w:rPr>
            </w:r>
            <w:r>
              <w:rPr>
                <w:noProof/>
                <w:webHidden/>
              </w:rPr>
              <w:fldChar w:fldCharType="separate"/>
            </w:r>
            <w:r w:rsidR="00AF166F">
              <w:rPr>
                <w:noProof/>
                <w:webHidden/>
              </w:rPr>
              <w:t>5</w:t>
            </w:r>
            <w:r>
              <w:rPr>
                <w:noProof/>
                <w:webHidden/>
              </w:rPr>
              <w:fldChar w:fldCharType="end"/>
            </w:r>
          </w:hyperlink>
        </w:p>
        <w:p w:rsidR="00AF166F" w:rsidRDefault="008A54AA">
          <w:pPr>
            <w:pStyle w:val="TM1"/>
            <w:tabs>
              <w:tab w:val="left" w:pos="440"/>
              <w:tab w:val="right" w:leader="dot" w:pos="9062"/>
            </w:tabs>
            <w:rPr>
              <w:noProof/>
            </w:rPr>
          </w:pPr>
          <w:hyperlink w:anchor="_Toc382493439" w:history="1">
            <w:r w:rsidR="00AF166F" w:rsidRPr="00CF6051">
              <w:rPr>
                <w:rStyle w:val="Lienhypertexte"/>
                <w:rFonts w:cstheme="minorHAnsi"/>
                <w:noProof/>
              </w:rPr>
              <w:t>4.</w:t>
            </w:r>
            <w:r w:rsidR="00AF166F">
              <w:rPr>
                <w:noProof/>
              </w:rPr>
              <w:tab/>
            </w:r>
            <w:r w:rsidR="00AF166F" w:rsidRPr="00CF6051">
              <w:rPr>
                <w:rStyle w:val="Lienhypertexte"/>
                <w:rFonts w:cstheme="minorHAnsi"/>
                <w:noProof/>
              </w:rPr>
              <w:t>Quelle est la démarche la mieux indiquée dans la mise en place des AUE ?</w:t>
            </w:r>
            <w:r w:rsidR="00AF166F">
              <w:rPr>
                <w:noProof/>
                <w:webHidden/>
              </w:rPr>
              <w:tab/>
            </w:r>
            <w:r>
              <w:rPr>
                <w:noProof/>
                <w:webHidden/>
              </w:rPr>
              <w:fldChar w:fldCharType="begin"/>
            </w:r>
            <w:r w:rsidR="00AF166F">
              <w:rPr>
                <w:noProof/>
                <w:webHidden/>
              </w:rPr>
              <w:instrText xml:space="preserve"> PAGEREF _Toc382493439 \h </w:instrText>
            </w:r>
            <w:r>
              <w:rPr>
                <w:noProof/>
                <w:webHidden/>
              </w:rPr>
            </w:r>
            <w:r>
              <w:rPr>
                <w:noProof/>
                <w:webHidden/>
              </w:rPr>
              <w:fldChar w:fldCharType="separate"/>
            </w:r>
            <w:r w:rsidR="00AF166F">
              <w:rPr>
                <w:noProof/>
                <w:webHidden/>
              </w:rPr>
              <w:t>6</w:t>
            </w:r>
            <w:r>
              <w:rPr>
                <w:noProof/>
                <w:webHidden/>
              </w:rPr>
              <w:fldChar w:fldCharType="end"/>
            </w:r>
          </w:hyperlink>
        </w:p>
        <w:p w:rsidR="00AF166F" w:rsidRDefault="008A54AA">
          <w:pPr>
            <w:pStyle w:val="TM1"/>
            <w:tabs>
              <w:tab w:val="left" w:pos="440"/>
              <w:tab w:val="right" w:leader="dot" w:pos="9062"/>
            </w:tabs>
            <w:rPr>
              <w:noProof/>
            </w:rPr>
          </w:pPr>
          <w:hyperlink w:anchor="_Toc382493440" w:history="1">
            <w:r w:rsidR="00AF166F" w:rsidRPr="00CF6051">
              <w:rPr>
                <w:rStyle w:val="Lienhypertexte"/>
                <w:rFonts w:cstheme="minorHAnsi"/>
                <w:noProof/>
              </w:rPr>
              <w:t>5.</w:t>
            </w:r>
            <w:r w:rsidR="00AF166F">
              <w:rPr>
                <w:noProof/>
              </w:rPr>
              <w:tab/>
            </w:r>
            <w:r w:rsidR="00AF166F" w:rsidRPr="00CF6051">
              <w:rPr>
                <w:rStyle w:val="Lienhypertexte"/>
                <w:rFonts w:cstheme="minorHAnsi"/>
                <w:noProof/>
              </w:rPr>
              <w:t>Comment allons-nous structurer les AUE afin de leur assurer un bon fonctionnement ?</w:t>
            </w:r>
            <w:r w:rsidR="00AF166F">
              <w:rPr>
                <w:noProof/>
                <w:webHidden/>
              </w:rPr>
              <w:tab/>
            </w:r>
            <w:r>
              <w:rPr>
                <w:noProof/>
                <w:webHidden/>
              </w:rPr>
              <w:fldChar w:fldCharType="begin"/>
            </w:r>
            <w:r w:rsidR="00AF166F">
              <w:rPr>
                <w:noProof/>
                <w:webHidden/>
              </w:rPr>
              <w:instrText xml:space="preserve"> PAGEREF _Toc382493440 \h </w:instrText>
            </w:r>
            <w:r>
              <w:rPr>
                <w:noProof/>
                <w:webHidden/>
              </w:rPr>
            </w:r>
            <w:r>
              <w:rPr>
                <w:noProof/>
                <w:webHidden/>
              </w:rPr>
              <w:fldChar w:fldCharType="separate"/>
            </w:r>
            <w:r w:rsidR="00AF166F">
              <w:rPr>
                <w:noProof/>
                <w:webHidden/>
              </w:rPr>
              <w:t>13</w:t>
            </w:r>
            <w:r>
              <w:rPr>
                <w:noProof/>
                <w:webHidden/>
              </w:rPr>
              <w:fldChar w:fldCharType="end"/>
            </w:r>
          </w:hyperlink>
        </w:p>
        <w:p w:rsidR="00AF166F" w:rsidRDefault="008A54AA">
          <w:pPr>
            <w:pStyle w:val="TM1"/>
            <w:tabs>
              <w:tab w:val="left" w:pos="440"/>
              <w:tab w:val="right" w:leader="dot" w:pos="9062"/>
            </w:tabs>
            <w:rPr>
              <w:noProof/>
            </w:rPr>
          </w:pPr>
          <w:hyperlink w:anchor="_Toc382493441" w:history="1">
            <w:r w:rsidR="00AF166F" w:rsidRPr="00CF6051">
              <w:rPr>
                <w:rStyle w:val="Lienhypertexte"/>
                <w:rFonts w:cstheme="minorHAnsi"/>
                <w:noProof/>
              </w:rPr>
              <w:t>6.</w:t>
            </w:r>
            <w:r w:rsidR="00AF166F">
              <w:rPr>
                <w:noProof/>
              </w:rPr>
              <w:tab/>
            </w:r>
            <w:r w:rsidR="006215DD">
              <w:rPr>
                <w:rStyle w:val="Lienhypertexte"/>
                <w:rFonts w:cstheme="minorHAnsi"/>
                <w:noProof/>
              </w:rPr>
              <w:t>Accompagnement et p</w:t>
            </w:r>
            <w:r w:rsidR="00AF166F" w:rsidRPr="00CF6051">
              <w:rPr>
                <w:rStyle w:val="Lienhypertexte"/>
                <w:rFonts w:cstheme="minorHAnsi"/>
                <w:noProof/>
              </w:rPr>
              <w:t>érennisation</w:t>
            </w:r>
            <w:r w:rsidR="00AF166F">
              <w:rPr>
                <w:noProof/>
                <w:webHidden/>
              </w:rPr>
              <w:tab/>
            </w:r>
            <w:r>
              <w:rPr>
                <w:noProof/>
                <w:webHidden/>
              </w:rPr>
              <w:fldChar w:fldCharType="begin"/>
            </w:r>
            <w:r w:rsidR="00AF166F">
              <w:rPr>
                <w:noProof/>
                <w:webHidden/>
              </w:rPr>
              <w:instrText xml:space="preserve"> PAGEREF _Toc382493441 \h </w:instrText>
            </w:r>
            <w:r>
              <w:rPr>
                <w:noProof/>
                <w:webHidden/>
              </w:rPr>
            </w:r>
            <w:r>
              <w:rPr>
                <w:noProof/>
                <w:webHidden/>
              </w:rPr>
              <w:fldChar w:fldCharType="separate"/>
            </w:r>
            <w:r w:rsidR="00AF166F">
              <w:rPr>
                <w:noProof/>
                <w:webHidden/>
              </w:rPr>
              <w:t>14</w:t>
            </w:r>
            <w:r>
              <w:rPr>
                <w:noProof/>
                <w:webHidden/>
              </w:rPr>
              <w:fldChar w:fldCharType="end"/>
            </w:r>
          </w:hyperlink>
        </w:p>
        <w:p w:rsidR="0025522B" w:rsidRPr="002E6A43" w:rsidRDefault="008A54AA">
          <w:pPr>
            <w:rPr>
              <w:rFonts w:cstheme="minorHAnsi"/>
              <w:sz w:val="24"/>
              <w:szCs w:val="24"/>
            </w:rPr>
          </w:pPr>
          <w:r w:rsidRPr="002E6A43">
            <w:rPr>
              <w:rFonts w:cstheme="minorHAnsi"/>
              <w:sz w:val="24"/>
              <w:szCs w:val="24"/>
            </w:rPr>
            <w:fldChar w:fldCharType="end"/>
          </w:r>
        </w:p>
      </w:sdtContent>
    </w:sdt>
    <w:p w:rsidR="00584103" w:rsidRPr="002E6A43" w:rsidRDefault="00584103" w:rsidP="00DD29CF">
      <w:pPr>
        <w:pBdr>
          <w:bottom w:val="single" w:sz="4" w:space="1" w:color="auto"/>
        </w:pBdr>
        <w:rPr>
          <w:rFonts w:cstheme="minorHAnsi"/>
          <w:sz w:val="24"/>
          <w:szCs w:val="24"/>
        </w:rPr>
      </w:pPr>
    </w:p>
    <w:p w:rsidR="008542BB" w:rsidRPr="006215DD" w:rsidRDefault="00A66342" w:rsidP="006215DD">
      <w:pPr>
        <w:pStyle w:val="Titre1"/>
        <w:numPr>
          <w:ilvl w:val="0"/>
          <w:numId w:val="8"/>
        </w:numPr>
        <w:spacing w:before="360"/>
        <w:ind w:left="714" w:hanging="357"/>
        <w:rPr>
          <w:rFonts w:asciiTheme="minorHAnsi" w:hAnsiTheme="minorHAnsi" w:cstheme="minorHAnsi"/>
        </w:rPr>
      </w:pPr>
      <w:bookmarkStart w:id="0" w:name="_Toc382493434"/>
      <w:r w:rsidRPr="006215DD">
        <w:rPr>
          <w:rFonts w:asciiTheme="minorHAnsi" w:hAnsiTheme="minorHAnsi" w:cstheme="minorHAnsi"/>
        </w:rPr>
        <w:t>Contexte et justification</w:t>
      </w:r>
      <w:bookmarkEnd w:id="0"/>
    </w:p>
    <w:p w:rsidR="00DD29CF" w:rsidRDefault="00DD29CF" w:rsidP="00DD29CF">
      <w:pPr>
        <w:jc w:val="both"/>
      </w:pPr>
    </w:p>
    <w:p w:rsidR="002F19E8" w:rsidRDefault="00A66342" w:rsidP="00DD29CF">
      <w:pPr>
        <w:jc w:val="both"/>
      </w:pPr>
      <w:r>
        <w:t xml:space="preserve">Le </w:t>
      </w:r>
      <w:r w:rsidR="00A019D4">
        <w:t xml:space="preserve">processus de mise en place </w:t>
      </w:r>
      <w:r>
        <w:t>des associations d’usagers de l’eau entre dans la mise en œuvre du projet petite irrigation (PPI) RUWANMU appuyé par le FIDA</w:t>
      </w:r>
      <w:r w:rsidR="002F19E8">
        <w:t>.</w:t>
      </w:r>
    </w:p>
    <w:p w:rsidR="00A66342" w:rsidRDefault="002F19E8" w:rsidP="00DD29CF">
      <w:pPr>
        <w:jc w:val="both"/>
      </w:pPr>
      <w:r>
        <w:t xml:space="preserve">L’objectif de ce processus est de </w:t>
      </w:r>
      <w:r w:rsidRPr="00B50DA4">
        <w:rPr>
          <w:rFonts w:cstheme="minorHAnsi"/>
          <w:sz w:val="24"/>
          <w:szCs w:val="24"/>
        </w:rPr>
        <w:t>« </w:t>
      </w:r>
      <w:r w:rsidR="006215DD">
        <w:rPr>
          <w:rFonts w:cstheme="minorHAnsi"/>
          <w:sz w:val="24"/>
          <w:szCs w:val="24"/>
        </w:rPr>
        <w:t>g</w:t>
      </w:r>
      <w:r w:rsidRPr="00B50DA4">
        <w:rPr>
          <w:rFonts w:cstheme="minorHAnsi"/>
          <w:i/>
          <w:sz w:val="24"/>
          <w:szCs w:val="24"/>
        </w:rPr>
        <w:t>arantir une bonne</w:t>
      </w:r>
      <w:r>
        <w:rPr>
          <w:rFonts w:cstheme="minorHAnsi"/>
          <w:i/>
          <w:sz w:val="24"/>
          <w:szCs w:val="24"/>
        </w:rPr>
        <w:t xml:space="preserve"> utilisation</w:t>
      </w:r>
      <w:r w:rsidR="006215DD">
        <w:rPr>
          <w:rFonts w:cstheme="minorHAnsi"/>
          <w:i/>
          <w:sz w:val="24"/>
          <w:szCs w:val="24"/>
        </w:rPr>
        <w:t xml:space="preserve"> </w:t>
      </w:r>
      <w:r w:rsidRPr="00B50DA4">
        <w:rPr>
          <w:rFonts w:cstheme="minorHAnsi"/>
          <w:i/>
          <w:sz w:val="24"/>
          <w:szCs w:val="24"/>
        </w:rPr>
        <w:t>des ressources hydriq</w:t>
      </w:r>
      <w:r>
        <w:rPr>
          <w:rFonts w:cstheme="minorHAnsi"/>
          <w:i/>
          <w:sz w:val="24"/>
          <w:szCs w:val="24"/>
        </w:rPr>
        <w:t xml:space="preserve">ues et assoir une </w:t>
      </w:r>
      <w:r w:rsidRPr="00B50DA4">
        <w:rPr>
          <w:rFonts w:cstheme="minorHAnsi"/>
          <w:i/>
          <w:sz w:val="24"/>
          <w:szCs w:val="24"/>
        </w:rPr>
        <w:t xml:space="preserve">gestion </w:t>
      </w:r>
      <w:r>
        <w:rPr>
          <w:rFonts w:cstheme="minorHAnsi"/>
          <w:i/>
          <w:sz w:val="24"/>
          <w:szCs w:val="24"/>
        </w:rPr>
        <w:t>concertée et durable à travers l’émergence</w:t>
      </w:r>
      <w:r w:rsidR="006215DD">
        <w:rPr>
          <w:rFonts w:cstheme="minorHAnsi"/>
          <w:i/>
          <w:sz w:val="24"/>
          <w:szCs w:val="24"/>
        </w:rPr>
        <w:t xml:space="preserve"> </w:t>
      </w:r>
      <w:r w:rsidRPr="00B50DA4">
        <w:rPr>
          <w:rFonts w:cstheme="minorHAnsi"/>
          <w:i/>
          <w:sz w:val="24"/>
          <w:szCs w:val="24"/>
        </w:rPr>
        <w:t>d’associations d’usagers de l’eau (AUE)</w:t>
      </w:r>
      <w:r w:rsidRPr="00B50DA4">
        <w:rPr>
          <w:rFonts w:cstheme="minorHAnsi"/>
          <w:sz w:val="24"/>
          <w:szCs w:val="24"/>
        </w:rPr>
        <w:t> »</w:t>
      </w:r>
    </w:p>
    <w:p w:rsidR="00A66342" w:rsidRPr="00A66342" w:rsidRDefault="00A019D4" w:rsidP="00DD29CF">
      <w:pPr>
        <w:jc w:val="both"/>
      </w:pPr>
      <w:r>
        <w:t xml:space="preserve">Les </w:t>
      </w:r>
      <w:r w:rsidR="006215DD">
        <w:t>C</w:t>
      </w:r>
      <w:r>
        <w:t>hambres d’Agriculture</w:t>
      </w:r>
      <w:r w:rsidR="006215DD">
        <w:t>,</w:t>
      </w:r>
      <w:r>
        <w:t xml:space="preserve"> en tant qu’espace de dialogue pour les product</w:t>
      </w:r>
      <w:r w:rsidR="002F19E8">
        <w:t>rices et producteurs</w:t>
      </w:r>
      <w:r w:rsidR="006215DD">
        <w:t xml:space="preserve">, </w:t>
      </w:r>
      <w:r>
        <w:t>leurs organisations (bénéficiaires du PPI RUWANMU</w:t>
      </w:r>
      <w:r w:rsidR="002F19E8">
        <w:t xml:space="preserve"> et usagers des ressources en eau</w:t>
      </w:r>
      <w:r>
        <w:t xml:space="preserve">) ont été choisies pour accompagner l’émergence des AUE et ce conformément à leurs missions telles que définies par la loi </w:t>
      </w:r>
      <w:r w:rsidRPr="002E6A43">
        <w:rPr>
          <w:rFonts w:cstheme="minorHAnsi"/>
          <w:sz w:val="24"/>
          <w:szCs w:val="24"/>
        </w:rPr>
        <w:t>2000 15/ du 21 Août 2000</w:t>
      </w:r>
      <w:r>
        <w:rPr>
          <w:rFonts w:cstheme="minorHAnsi"/>
          <w:sz w:val="24"/>
          <w:szCs w:val="24"/>
        </w:rPr>
        <w:t xml:space="preserve"> portant création des </w:t>
      </w:r>
      <w:r w:rsidR="006215DD">
        <w:rPr>
          <w:rFonts w:cstheme="minorHAnsi"/>
          <w:sz w:val="24"/>
          <w:szCs w:val="24"/>
        </w:rPr>
        <w:t>C</w:t>
      </w:r>
      <w:r>
        <w:rPr>
          <w:rFonts w:cstheme="minorHAnsi"/>
          <w:sz w:val="24"/>
          <w:szCs w:val="24"/>
        </w:rPr>
        <w:t xml:space="preserve">hambres </w:t>
      </w:r>
      <w:r w:rsidR="006215DD">
        <w:rPr>
          <w:rFonts w:cstheme="minorHAnsi"/>
          <w:sz w:val="24"/>
          <w:szCs w:val="24"/>
        </w:rPr>
        <w:t>R</w:t>
      </w:r>
      <w:r>
        <w:rPr>
          <w:rFonts w:cstheme="minorHAnsi"/>
          <w:sz w:val="24"/>
          <w:szCs w:val="24"/>
        </w:rPr>
        <w:t>égionales d’Agriculture au Niger.</w:t>
      </w:r>
    </w:p>
    <w:p w:rsidR="00584103" w:rsidRPr="002E6A43" w:rsidRDefault="008542BB" w:rsidP="00DD29CF">
      <w:pPr>
        <w:jc w:val="both"/>
        <w:rPr>
          <w:rFonts w:cstheme="minorHAnsi"/>
          <w:i/>
          <w:sz w:val="24"/>
          <w:szCs w:val="24"/>
        </w:rPr>
      </w:pPr>
      <w:r w:rsidRPr="006215DD">
        <w:rPr>
          <w:rFonts w:cstheme="minorHAnsi"/>
          <w:b/>
          <w:i/>
          <w:sz w:val="24"/>
          <w:szCs w:val="24"/>
        </w:rPr>
        <w:t>Ce</w:t>
      </w:r>
      <w:r w:rsidR="00584103" w:rsidRPr="006215DD">
        <w:rPr>
          <w:rFonts w:cstheme="minorHAnsi"/>
          <w:b/>
          <w:i/>
          <w:sz w:val="24"/>
          <w:szCs w:val="24"/>
        </w:rPr>
        <w:t xml:space="preserve"> manuel</w:t>
      </w:r>
      <w:r w:rsidR="006215DD">
        <w:rPr>
          <w:rFonts w:cstheme="minorHAnsi"/>
          <w:b/>
          <w:i/>
          <w:sz w:val="24"/>
          <w:szCs w:val="24"/>
        </w:rPr>
        <w:t xml:space="preserve"> </w:t>
      </w:r>
      <w:r w:rsidR="00584103" w:rsidRPr="006215DD">
        <w:rPr>
          <w:rFonts w:cstheme="minorHAnsi"/>
          <w:b/>
          <w:i/>
          <w:sz w:val="24"/>
          <w:szCs w:val="24"/>
        </w:rPr>
        <w:t>est élaboré</w:t>
      </w:r>
      <w:r w:rsidR="006215DD">
        <w:rPr>
          <w:rFonts w:cstheme="minorHAnsi"/>
          <w:b/>
          <w:i/>
          <w:sz w:val="24"/>
          <w:szCs w:val="24"/>
        </w:rPr>
        <w:t xml:space="preserve"> </w:t>
      </w:r>
      <w:r w:rsidR="00A019D4" w:rsidRPr="006215DD">
        <w:rPr>
          <w:rFonts w:cstheme="minorHAnsi"/>
          <w:b/>
          <w:i/>
          <w:sz w:val="24"/>
          <w:szCs w:val="24"/>
        </w:rPr>
        <w:t>pour guider le processus d’émergence et d’accompagnement des associations d’usagers de l’eau.</w:t>
      </w:r>
      <w:r w:rsidR="00A019D4">
        <w:rPr>
          <w:rFonts w:cstheme="minorHAnsi"/>
          <w:i/>
          <w:sz w:val="24"/>
          <w:szCs w:val="24"/>
        </w:rPr>
        <w:t xml:space="preserve"> Il est rédigé </w:t>
      </w:r>
      <w:r w:rsidR="00584103" w:rsidRPr="002E6A43">
        <w:rPr>
          <w:rFonts w:cstheme="minorHAnsi"/>
          <w:i/>
          <w:sz w:val="24"/>
          <w:szCs w:val="24"/>
        </w:rPr>
        <w:t xml:space="preserve">en s’inspirant d’expériences antérieures du Niger </w:t>
      </w:r>
      <w:r w:rsidR="007B3650">
        <w:rPr>
          <w:rFonts w:cstheme="minorHAnsi"/>
          <w:i/>
          <w:sz w:val="24"/>
          <w:szCs w:val="24"/>
        </w:rPr>
        <w:t>dans le processus de mise en place et de développement des associations d’usagers de l’eau (</w:t>
      </w:r>
      <w:r w:rsidR="00584103" w:rsidRPr="002E6A43">
        <w:rPr>
          <w:rFonts w:cstheme="minorHAnsi"/>
          <w:i/>
          <w:sz w:val="24"/>
          <w:szCs w:val="24"/>
        </w:rPr>
        <w:t>notamment celle du projet pilote de gestion</w:t>
      </w:r>
      <w:r w:rsidR="006215DD">
        <w:rPr>
          <w:rFonts w:cstheme="minorHAnsi"/>
          <w:i/>
          <w:sz w:val="24"/>
          <w:szCs w:val="24"/>
        </w:rPr>
        <w:t xml:space="preserve"> </w:t>
      </w:r>
      <w:r w:rsidR="00584103" w:rsidRPr="002E6A43">
        <w:rPr>
          <w:rFonts w:cstheme="minorHAnsi"/>
          <w:i/>
          <w:sz w:val="24"/>
          <w:szCs w:val="24"/>
        </w:rPr>
        <w:t>intégré</w:t>
      </w:r>
      <w:r w:rsidR="006215DD">
        <w:rPr>
          <w:rFonts w:cstheme="minorHAnsi"/>
          <w:i/>
          <w:sz w:val="24"/>
          <w:szCs w:val="24"/>
        </w:rPr>
        <w:t>e</w:t>
      </w:r>
      <w:r w:rsidR="00584103" w:rsidRPr="002E6A43">
        <w:rPr>
          <w:rFonts w:cstheme="minorHAnsi"/>
          <w:i/>
          <w:sz w:val="24"/>
          <w:szCs w:val="24"/>
        </w:rPr>
        <w:t xml:space="preserve"> des ressources </w:t>
      </w:r>
      <w:r w:rsidR="007B3650">
        <w:rPr>
          <w:rFonts w:cstheme="minorHAnsi"/>
          <w:i/>
          <w:sz w:val="24"/>
          <w:szCs w:val="24"/>
        </w:rPr>
        <w:t xml:space="preserve">dans le Liptako Gourma, le projet GIRE dans le sous bassin de </w:t>
      </w:r>
      <w:r w:rsidR="006215DD">
        <w:rPr>
          <w:rFonts w:cstheme="minorHAnsi"/>
          <w:i/>
          <w:sz w:val="24"/>
          <w:szCs w:val="24"/>
        </w:rPr>
        <w:t xml:space="preserve">la </w:t>
      </w:r>
      <w:r w:rsidR="007B3650">
        <w:rPr>
          <w:rFonts w:cstheme="minorHAnsi"/>
          <w:i/>
          <w:sz w:val="24"/>
          <w:szCs w:val="24"/>
        </w:rPr>
        <w:t xml:space="preserve">basse vallée du </w:t>
      </w:r>
      <w:proofErr w:type="spellStart"/>
      <w:r w:rsidR="007B3650">
        <w:rPr>
          <w:rFonts w:cstheme="minorHAnsi"/>
          <w:i/>
          <w:sz w:val="24"/>
          <w:szCs w:val="24"/>
        </w:rPr>
        <w:t>Tarka</w:t>
      </w:r>
      <w:proofErr w:type="spellEnd"/>
      <w:r w:rsidR="007B3650">
        <w:rPr>
          <w:rFonts w:cstheme="minorHAnsi"/>
          <w:i/>
          <w:sz w:val="24"/>
          <w:szCs w:val="24"/>
        </w:rPr>
        <w:t>)</w:t>
      </w:r>
      <w:r w:rsidR="00E862B8" w:rsidRPr="002E6A43">
        <w:rPr>
          <w:rFonts w:cstheme="minorHAnsi"/>
          <w:i/>
          <w:sz w:val="24"/>
          <w:szCs w:val="24"/>
        </w:rPr>
        <w:t>,</w:t>
      </w:r>
      <w:r w:rsidR="006215DD">
        <w:rPr>
          <w:rFonts w:cstheme="minorHAnsi"/>
          <w:i/>
          <w:sz w:val="24"/>
          <w:szCs w:val="24"/>
        </w:rPr>
        <w:t xml:space="preserve"> </w:t>
      </w:r>
      <w:r w:rsidR="00584103" w:rsidRPr="002E6A43">
        <w:rPr>
          <w:rFonts w:cstheme="minorHAnsi"/>
          <w:i/>
          <w:sz w:val="24"/>
          <w:szCs w:val="24"/>
        </w:rPr>
        <w:t>de pay</w:t>
      </w:r>
      <w:r w:rsidR="001C49F9" w:rsidRPr="002E6A43">
        <w:rPr>
          <w:rFonts w:cstheme="minorHAnsi"/>
          <w:i/>
          <w:sz w:val="24"/>
          <w:szCs w:val="24"/>
        </w:rPr>
        <w:t xml:space="preserve">s ayant une expérience dans la </w:t>
      </w:r>
      <w:r w:rsidR="007B3650">
        <w:rPr>
          <w:rFonts w:cstheme="minorHAnsi"/>
          <w:i/>
          <w:sz w:val="24"/>
          <w:szCs w:val="24"/>
        </w:rPr>
        <w:t>gestion déléguée de l’eau d’irrigation</w:t>
      </w:r>
      <w:r w:rsidR="006215DD">
        <w:rPr>
          <w:rFonts w:cstheme="minorHAnsi"/>
          <w:i/>
          <w:sz w:val="24"/>
          <w:szCs w:val="24"/>
        </w:rPr>
        <w:t xml:space="preserve"> </w:t>
      </w:r>
      <w:r w:rsidR="001C49F9" w:rsidRPr="002E6A43">
        <w:rPr>
          <w:rFonts w:cstheme="minorHAnsi"/>
          <w:i/>
          <w:sz w:val="24"/>
          <w:szCs w:val="24"/>
        </w:rPr>
        <w:t>(Maroc)</w:t>
      </w:r>
      <w:r w:rsidR="007B3650">
        <w:rPr>
          <w:rFonts w:cstheme="minorHAnsi"/>
          <w:i/>
          <w:sz w:val="24"/>
          <w:szCs w:val="24"/>
        </w:rPr>
        <w:t>, de pays ayant une expérience dans la formalisation de textes statutaires des AUE ( BUR</w:t>
      </w:r>
      <w:r w:rsidR="006215DD">
        <w:rPr>
          <w:rFonts w:cstheme="minorHAnsi"/>
          <w:i/>
          <w:sz w:val="24"/>
          <w:szCs w:val="24"/>
        </w:rPr>
        <w:t>U</w:t>
      </w:r>
      <w:r w:rsidR="007B3650">
        <w:rPr>
          <w:rFonts w:cstheme="minorHAnsi"/>
          <w:i/>
          <w:sz w:val="24"/>
          <w:szCs w:val="24"/>
        </w:rPr>
        <w:t>NDI)</w:t>
      </w:r>
      <w:r w:rsidR="006215DD">
        <w:rPr>
          <w:rFonts w:cstheme="minorHAnsi"/>
          <w:i/>
          <w:sz w:val="24"/>
          <w:szCs w:val="24"/>
        </w:rPr>
        <w:t xml:space="preserve"> </w:t>
      </w:r>
      <w:r w:rsidR="001C49F9" w:rsidRPr="002E6A43">
        <w:rPr>
          <w:rFonts w:cstheme="minorHAnsi"/>
          <w:i/>
          <w:sz w:val="24"/>
          <w:szCs w:val="24"/>
        </w:rPr>
        <w:t>et d</w:t>
      </w:r>
      <w:r w:rsidR="00584103" w:rsidRPr="002E6A43">
        <w:rPr>
          <w:rFonts w:cstheme="minorHAnsi"/>
          <w:i/>
          <w:sz w:val="24"/>
          <w:szCs w:val="24"/>
        </w:rPr>
        <w:t>’une recherc</w:t>
      </w:r>
      <w:r w:rsidR="001C49F9" w:rsidRPr="002E6A43">
        <w:rPr>
          <w:rFonts w:cstheme="minorHAnsi"/>
          <w:i/>
          <w:sz w:val="24"/>
          <w:szCs w:val="24"/>
        </w:rPr>
        <w:t>he bibliographique.</w:t>
      </w:r>
    </w:p>
    <w:p w:rsidR="00EA3AE6" w:rsidRDefault="001C49F9" w:rsidP="00DD29CF">
      <w:pPr>
        <w:jc w:val="both"/>
        <w:rPr>
          <w:rFonts w:cstheme="minorHAnsi"/>
          <w:i/>
          <w:sz w:val="24"/>
          <w:szCs w:val="24"/>
        </w:rPr>
      </w:pPr>
      <w:r w:rsidRPr="002E6A43">
        <w:rPr>
          <w:rFonts w:cstheme="minorHAnsi"/>
          <w:i/>
          <w:sz w:val="24"/>
          <w:szCs w:val="24"/>
        </w:rPr>
        <w:t>La conduite du processus de mise en place et d’animation des AUE dans les zones d’intervention du projet petite irrigation-RUWANMU permettra d</w:t>
      </w:r>
      <w:r w:rsidR="007B3650">
        <w:rPr>
          <w:rFonts w:cstheme="minorHAnsi"/>
          <w:i/>
          <w:sz w:val="24"/>
          <w:szCs w:val="24"/>
        </w:rPr>
        <w:t xml:space="preserve">’adapter </w:t>
      </w:r>
      <w:r w:rsidRPr="002E6A43">
        <w:rPr>
          <w:rFonts w:cstheme="minorHAnsi"/>
          <w:i/>
          <w:sz w:val="24"/>
          <w:szCs w:val="24"/>
        </w:rPr>
        <w:t xml:space="preserve">ce manuel </w:t>
      </w:r>
      <w:r w:rsidR="00F66874" w:rsidRPr="002E6A43">
        <w:rPr>
          <w:rFonts w:cstheme="minorHAnsi"/>
          <w:i/>
          <w:sz w:val="24"/>
          <w:szCs w:val="24"/>
        </w:rPr>
        <w:t>à la réalité terrain.</w:t>
      </w:r>
      <w:r w:rsidRPr="002E6A43">
        <w:rPr>
          <w:rFonts w:cstheme="minorHAnsi"/>
          <w:i/>
          <w:sz w:val="24"/>
          <w:szCs w:val="24"/>
        </w:rPr>
        <w:t xml:space="preserve"> </w:t>
      </w:r>
    </w:p>
    <w:p w:rsidR="009413F4" w:rsidRPr="005E188A" w:rsidRDefault="009413F4" w:rsidP="00DD29CF">
      <w:pPr>
        <w:jc w:val="both"/>
        <w:rPr>
          <w:rFonts w:eastAsia="Times New Roman" w:cstheme="minorHAnsi"/>
          <w:bCs/>
          <w:color w:val="333333"/>
          <w:sz w:val="24"/>
          <w:szCs w:val="24"/>
        </w:rPr>
      </w:pPr>
      <w:r>
        <w:rPr>
          <w:rFonts w:cstheme="minorHAnsi"/>
          <w:i/>
          <w:sz w:val="24"/>
          <w:szCs w:val="24"/>
        </w:rPr>
        <w:t>L’émergence des AUE dans le cadre du Projet Petite Irrigation RUWANMU, répond aussi aux principes de la GIRE</w:t>
      </w:r>
      <w:r w:rsidR="006215DD">
        <w:rPr>
          <w:rFonts w:cstheme="minorHAnsi"/>
          <w:i/>
          <w:sz w:val="24"/>
          <w:szCs w:val="24"/>
        </w:rPr>
        <w:t xml:space="preserve">, </w:t>
      </w:r>
      <w:r>
        <w:rPr>
          <w:rFonts w:cstheme="minorHAnsi"/>
          <w:i/>
          <w:sz w:val="24"/>
          <w:szCs w:val="24"/>
        </w:rPr>
        <w:t xml:space="preserve">tels que définis par </w:t>
      </w:r>
      <w:r w:rsidRPr="005E188A">
        <w:rPr>
          <w:rFonts w:cstheme="minorHAnsi"/>
          <w:i/>
          <w:sz w:val="24"/>
          <w:szCs w:val="24"/>
        </w:rPr>
        <w:t>l</w:t>
      </w:r>
      <w:r w:rsidRPr="005E188A">
        <w:rPr>
          <w:rFonts w:eastAsia="Times New Roman" w:cstheme="minorHAnsi"/>
          <w:bCs/>
          <w:color w:val="333333"/>
          <w:sz w:val="24"/>
          <w:szCs w:val="24"/>
        </w:rPr>
        <w:t>a Conférence internationale sur l’eau et l’environnement, réunie à Dublin (Irlande) du 26 au 31 janvier 1992 posant déjà un constat sans équivoque sur la situation mondiale des ressources en eau très critique, la rareté de l’eau douce et son emploi inconsidéré compromettent de plus en plus gravement la possibilité d’un développement écologiquement rationnel et durable.</w:t>
      </w:r>
    </w:p>
    <w:p w:rsidR="009413F4" w:rsidRPr="005E188A" w:rsidRDefault="009413F4" w:rsidP="00DD29CF">
      <w:pPr>
        <w:jc w:val="both"/>
        <w:rPr>
          <w:rFonts w:eastAsia="Times New Roman" w:cstheme="minorHAnsi"/>
          <w:bCs/>
          <w:color w:val="333333"/>
          <w:sz w:val="24"/>
          <w:szCs w:val="24"/>
        </w:rPr>
      </w:pPr>
      <w:r w:rsidRPr="005E188A">
        <w:rPr>
          <w:rFonts w:eastAsia="Times New Roman" w:cstheme="minorHAnsi"/>
          <w:bCs/>
          <w:color w:val="333333"/>
          <w:sz w:val="24"/>
          <w:szCs w:val="24"/>
        </w:rPr>
        <w:lastRenderedPageBreak/>
        <w:t>La déclaration finale de la Conférence proposait et recommandait alors un certain nombre de mesures concertées s’inspirant de quatre grands principes :</w:t>
      </w:r>
    </w:p>
    <w:p w:rsidR="009413F4" w:rsidRPr="009413F4" w:rsidRDefault="009413F4" w:rsidP="00DD29CF">
      <w:pPr>
        <w:pStyle w:val="Paragraphedeliste"/>
        <w:numPr>
          <w:ilvl w:val="0"/>
          <w:numId w:val="7"/>
        </w:numPr>
        <w:spacing w:after="285" w:line="312" w:lineRule="atLeast"/>
        <w:rPr>
          <w:rFonts w:eastAsia="Times New Roman" w:cstheme="minorHAnsi"/>
          <w:color w:val="333333"/>
          <w:sz w:val="24"/>
          <w:szCs w:val="24"/>
        </w:rPr>
      </w:pPr>
      <w:r w:rsidRPr="009413F4">
        <w:rPr>
          <w:rFonts w:eastAsia="Times New Roman" w:cstheme="minorHAnsi"/>
          <w:b/>
          <w:bCs/>
          <w:color w:val="333333"/>
          <w:sz w:val="24"/>
          <w:szCs w:val="24"/>
        </w:rPr>
        <w:t xml:space="preserve">Principe No. 1 </w:t>
      </w:r>
      <w:r w:rsidRPr="009413F4">
        <w:rPr>
          <w:rFonts w:eastAsia="Times New Roman" w:cstheme="minorHAnsi"/>
          <w:b/>
          <w:bCs/>
          <w:color w:val="333333"/>
          <w:sz w:val="24"/>
          <w:szCs w:val="24"/>
        </w:rPr>
        <w:br/>
        <w:t>L’eau douce - ressource fragile et non renouvelable - est indispensable à la vie, au développement et à l’environnement</w:t>
      </w:r>
      <w:r>
        <w:rPr>
          <w:rFonts w:eastAsia="Times New Roman" w:cstheme="minorHAnsi"/>
          <w:b/>
          <w:bCs/>
          <w:color w:val="333333"/>
          <w:sz w:val="24"/>
          <w:szCs w:val="24"/>
        </w:rPr>
        <w:t xml:space="preserve"> : </w:t>
      </w:r>
    </w:p>
    <w:p w:rsidR="009413F4" w:rsidRPr="00921AB6" w:rsidRDefault="009413F4" w:rsidP="00DD29CF">
      <w:pPr>
        <w:spacing w:after="285" w:line="312" w:lineRule="atLeast"/>
        <w:jc w:val="both"/>
        <w:rPr>
          <w:rFonts w:eastAsia="Times New Roman" w:cstheme="minorHAnsi"/>
          <w:color w:val="333333"/>
          <w:sz w:val="24"/>
          <w:szCs w:val="24"/>
        </w:rPr>
      </w:pPr>
      <w:r>
        <w:rPr>
          <w:rFonts w:eastAsia="Times New Roman" w:cstheme="minorHAnsi"/>
          <w:color w:val="333333"/>
          <w:sz w:val="24"/>
          <w:szCs w:val="24"/>
        </w:rPr>
        <w:t>« </w:t>
      </w:r>
      <w:r w:rsidRPr="00921AB6">
        <w:rPr>
          <w:rFonts w:eastAsia="Times New Roman" w:cstheme="minorHAnsi"/>
          <w:color w:val="333333"/>
          <w:sz w:val="24"/>
          <w:szCs w:val="24"/>
        </w:rPr>
        <w:t>Comme l’eau est indispensable à la vie, la bonne gestion des ressources exige une approche globale qui concilie développement socio-économique et protection des écosystèmes naturels. Une gestion efficace intégrera l’utilisation du sol et de l’eau pour la totalité d’un bassin versant ou d’un aquifère</w:t>
      </w:r>
      <w:r>
        <w:rPr>
          <w:rFonts w:eastAsia="Times New Roman" w:cstheme="minorHAnsi"/>
          <w:color w:val="333333"/>
          <w:sz w:val="24"/>
          <w:szCs w:val="24"/>
        </w:rPr>
        <w:t> »</w:t>
      </w:r>
      <w:r w:rsidRPr="00921AB6">
        <w:rPr>
          <w:rFonts w:eastAsia="Times New Roman" w:cstheme="minorHAnsi"/>
          <w:color w:val="333333"/>
          <w:sz w:val="24"/>
          <w:szCs w:val="24"/>
        </w:rPr>
        <w:t>.</w:t>
      </w:r>
    </w:p>
    <w:p w:rsidR="009413F4" w:rsidRPr="009413F4" w:rsidRDefault="009413F4" w:rsidP="00DD29CF">
      <w:pPr>
        <w:pStyle w:val="Paragraphedeliste"/>
        <w:numPr>
          <w:ilvl w:val="0"/>
          <w:numId w:val="7"/>
        </w:numPr>
        <w:spacing w:after="285" w:line="312" w:lineRule="atLeast"/>
        <w:rPr>
          <w:rFonts w:eastAsia="Times New Roman" w:cstheme="minorHAnsi"/>
          <w:color w:val="333333"/>
          <w:sz w:val="24"/>
          <w:szCs w:val="24"/>
        </w:rPr>
      </w:pPr>
      <w:r w:rsidRPr="009413F4">
        <w:rPr>
          <w:rFonts w:eastAsia="Times New Roman" w:cstheme="minorHAnsi"/>
          <w:b/>
          <w:bCs/>
          <w:color w:val="333333"/>
          <w:sz w:val="24"/>
          <w:szCs w:val="24"/>
        </w:rPr>
        <w:t xml:space="preserve">Principe No. 2 </w:t>
      </w:r>
      <w:r w:rsidRPr="009413F4">
        <w:rPr>
          <w:rFonts w:eastAsia="Times New Roman" w:cstheme="minorHAnsi"/>
          <w:b/>
          <w:bCs/>
          <w:color w:val="333333"/>
          <w:sz w:val="24"/>
          <w:szCs w:val="24"/>
        </w:rPr>
        <w:br/>
        <w:t>La gestion et la mise en valeur des ressources en eau doivent associer usagers, planificateurs et décideurs à tous les échelons</w:t>
      </w:r>
      <w:r>
        <w:rPr>
          <w:rFonts w:eastAsia="Times New Roman" w:cstheme="minorHAnsi"/>
          <w:b/>
          <w:bCs/>
          <w:color w:val="333333"/>
          <w:sz w:val="24"/>
          <w:szCs w:val="24"/>
        </w:rPr>
        <w:t> :</w:t>
      </w:r>
    </w:p>
    <w:p w:rsidR="009413F4" w:rsidRPr="00921AB6" w:rsidRDefault="009413F4" w:rsidP="00DD29CF">
      <w:pPr>
        <w:spacing w:after="285" w:line="312" w:lineRule="atLeast"/>
        <w:jc w:val="both"/>
        <w:rPr>
          <w:rFonts w:eastAsia="Times New Roman" w:cstheme="minorHAnsi"/>
          <w:color w:val="333333"/>
          <w:sz w:val="24"/>
          <w:szCs w:val="24"/>
        </w:rPr>
      </w:pPr>
      <w:r>
        <w:rPr>
          <w:rFonts w:eastAsia="Times New Roman" w:cstheme="minorHAnsi"/>
          <w:color w:val="333333"/>
          <w:sz w:val="24"/>
          <w:szCs w:val="24"/>
        </w:rPr>
        <w:t>« </w:t>
      </w:r>
      <w:r w:rsidRPr="00921AB6">
        <w:rPr>
          <w:rFonts w:eastAsia="Times New Roman" w:cstheme="minorHAnsi"/>
          <w:color w:val="333333"/>
          <w:sz w:val="24"/>
          <w:szCs w:val="24"/>
        </w:rPr>
        <w:t>Pour ce faire, il faut que les décideurs, comme l’ensemble de la population, soient bien conscients de l’importance des ressources en eau. Les décisions seraient donc prises à l’échelon compétent le plus bas en accord avec l’opinion publique et en associant les usagers à la planification et à l’exécution des projets relatifs à l’eau</w:t>
      </w:r>
      <w:r>
        <w:rPr>
          <w:rFonts w:eastAsia="Times New Roman" w:cstheme="minorHAnsi"/>
          <w:color w:val="333333"/>
          <w:sz w:val="24"/>
          <w:szCs w:val="24"/>
        </w:rPr>
        <w:t> »</w:t>
      </w:r>
      <w:r w:rsidRPr="00921AB6">
        <w:rPr>
          <w:rFonts w:eastAsia="Times New Roman" w:cstheme="minorHAnsi"/>
          <w:color w:val="333333"/>
          <w:sz w:val="24"/>
          <w:szCs w:val="24"/>
        </w:rPr>
        <w:t>.</w:t>
      </w:r>
    </w:p>
    <w:p w:rsidR="009413F4" w:rsidRPr="009413F4" w:rsidRDefault="009413F4" w:rsidP="00DD29CF">
      <w:pPr>
        <w:pStyle w:val="Paragraphedeliste"/>
        <w:numPr>
          <w:ilvl w:val="0"/>
          <w:numId w:val="7"/>
        </w:numPr>
        <w:spacing w:after="285" w:line="312" w:lineRule="atLeast"/>
        <w:rPr>
          <w:rFonts w:eastAsia="Times New Roman" w:cstheme="minorHAnsi"/>
          <w:color w:val="333333"/>
          <w:sz w:val="24"/>
          <w:szCs w:val="24"/>
        </w:rPr>
      </w:pPr>
      <w:r w:rsidRPr="009413F4">
        <w:rPr>
          <w:rFonts w:eastAsia="Times New Roman" w:cstheme="minorHAnsi"/>
          <w:b/>
          <w:bCs/>
          <w:color w:val="333333"/>
          <w:sz w:val="24"/>
          <w:szCs w:val="24"/>
        </w:rPr>
        <w:t xml:space="preserve">Principe No 3 </w:t>
      </w:r>
      <w:r w:rsidRPr="009413F4">
        <w:rPr>
          <w:rFonts w:eastAsia="Times New Roman" w:cstheme="minorHAnsi"/>
          <w:b/>
          <w:bCs/>
          <w:color w:val="333333"/>
          <w:sz w:val="24"/>
          <w:szCs w:val="24"/>
        </w:rPr>
        <w:br/>
        <w:t>Les femmes jouent un rôle essentiel dans l’approvisionnement, la gestion et la préservation de l’eau</w:t>
      </w:r>
      <w:r>
        <w:rPr>
          <w:rFonts w:eastAsia="Times New Roman" w:cstheme="minorHAnsi"/>
          <w:b/>
          <w:bCs/>
          <w:color w:val="333333"/>
          <w:sz w:val="24"/>
          <w:szCs w:val="24"/>
        </w:rPr>
        <w:t xml:space="preserve"> : </w:t>
      </w:r>
    </w:p>
    <w:p w:rsidR="009413F4" w:rsidRPr="00921AB6" w:rsidRDefault="009413F4" w:rsidP="00DD29CF">
      <w:pPr>
        <w:spacing w:after="285" w:line="312" w:lineRule="atLeast"/>
        <w:jc w:val="both"/>
        <w:rPr>
          <w:rFonts w:eastAsia="Times New Roman" w:cstheme="minorHAnsi"/>
          <w:color w:val="333333"/>
          <w:sz w:val="24"/>
          <w:szCs w:val="24"/>
        </w:rPr>
      </w:pPr>
      <w:r>
        <w:rPr>
          <w:rFonts w:eastAsia="Times New Roman" w:cstheme="minorHAnsi"/>
          <w:color w:val="333333"/>
          <w:sz w:val="24"/>
          <w:szCs w:val="24"/>
        </w:rPr>
        <w:t>« </w:t>
      </w:r>
      <w:r w:rsidRPr="00921AB6">
        <w:rPr>
          <w:rFonts w:eastAsia="Times New Roman" w:cstheme="minorHAnsi"/>
          <w:color w:val="333333"/>
          <w:sz w:val="24"/>
          <w:szCs w:val="24"/>
        </w:rPr>
        <w:t>Les arrangements institutionnels relatifs à la mise en valeur et à la gestion des ressources en eau tiennent rarement compte du rôle primordial des femmes comme utilisatrices d’eau et gardiennes du milieu vivant. L’adoption et l’application de ce principe exigent que l’on s’intéresse aux besoins particuliers des femmes et qu’on leur donne les moyens et le pouvoir de participer, à tous les niveaux, aux programmes conduits dans le domaine de l’eau, y compris la prise de décisions et la mise en œuvre, selon les modalités qu’elles définiront elles-mêmes</w:t>
      </w:r>
      <w:r>
        <w:rPr>
          <w:rFonts w:eastAsia="Times New Roman" w:cstheme="minorHAnsi"/>
          <w:color w:val="333333"/>
          <w:sz w:val="24"/>
          <w:szCs w:val="24"/>
        </w:rPr>
        <w:t> »</w:t>
      </w:r>
      <w:r w:rsidRPr="00921AB6">
        <w:rPr>
          <w:rFonts w:eastAsia="Times New Roman" w:cstheme="minorHAnsi"/>
          <w:color w:val="333333"/>
          <w:sz w:val="24"/>
          <w:szCs w:val="24"/>
        </w:rPr>
        <w:t>.</w:t>
      </w:r>
    </w:p>
    <w:p w:rsidR="009413F4" w:rsidRPr="009413F4" w:rsidRDefault="009413F4" w:rsidP="00DD29CF">
      <w:pPr>
        <w:pStyle w:val="Paragraphedeliste"/>
        <w:numPr>
          <w:ilvl w:val="0"/>
          <w:numId w:val="7"/>
        </w:numPr>
        <w:spacing w:after="285" w:line="312" w:lineRule="atLeast"/>
        <w:rPr>
          <w:rFonts w:eastAsia="Times New Roman" w:cstheme="minorHAnsi"/>
          <w:color w:val="333333"/>
          <w:sz w:val="24"/>
          <w:szCs w:val="24"/>
        </w:rPr>
      </w:pPr>
      <w:r w:rsidRPr="009413F4">
        <w:rPr>
          <w:rFonts w:eastAsia="Times New Roman" w:cstheme="minorHAnsi"/>
          <w:b/>
          <w:bCs/>
          <w:color w:val="333333"/>
          <w:sz w:val="24"/>
          <w:szCs w:val="24"/>
        </w:rPr>
        <w:t xml:space="preserve">Principe No. 4 </w:t>
      </w:r>
      <w:r w:rsidRPr="009413F4">
        <w:rPr>
          <w:rFonts w:eastAsia="Times New Roman" w:cstheme="minorHAnsi"/>
          <w:b/>
          <w:bCs/>
          <w:color w:val="333333"/>
          <w:sz w:val="24"/>
          <w:szCs w:val="24"/>
        </w:rPr>
        <w:br/>
        <w:t>L’eau, utilisée à de multiples fins, a une valeur économique et devrait donc être reconnue comme bien économique</w:t>
      </w:r>
      <w:r>
        <w:rPr>
          <w:rFonts w:eastAsia="Times New Roman" w:cstheme="minorHAnsi"/>
          <w:b/>
          <w:bCs/>
          <w:color w:val="333333"/>
          <w:sz w:val="24"/>
          <w:szCs w:val="24"/>
        </w:rPr>
        <w:t> :</w:t>
      </w:r>
    </w:p>
    <w:p w:rsidR="009413F4" w:rsidRPr="00921AB6" w:rsidRDefault="009413F4" w:rsidP="00DD29CF">
      <w:pPr>
        <w:spacing w:after="285" w:line="312" w:lineRule="atLeast"/>
        <w:jc w:val="both"/>
        <w:rPr>
          <w:rFonts w:eastAsia="Times New Roman" w:cstheme="minorHAnsi"/>
          <w:color w:val="333333"/>
          <w:sz w:val="24"/>
          <w:szCs w:val="24"/>
        </w:rPr>
      </w:pPr>
      <w:r>
        <w:rPr>
          <w:rFonts w:eastAsia="Times New Roman" w:cstheme="minorHAnsi"/>
          <w:color w:val="333333"/>
          <w:sz w:val="24"/>
          <w:szCs w:val="24"/>
        </w:rPr>
        <w:t>« </w:t>
      </w:r>
      <w:r w:rsidRPr="00921AB6">
        <w:rPr>
          <w:rFonts w:eastAsia="Times New Roman" w:cstheme="minorHAnsi"/>
          <w:color w:val="333333"/>
          <w:sz w:val="24"/>
          <w:szCs w:val="24"/>
        </w:rPr>
        <w:t>En vertu de ce principe il est primordial de reconnaître le droit fondamental de l’homme à une eau salubre et une hygiène adéquate pour un prix abordable. La valeur économique de l’eau a été longtemps méconnue, ce qui a conduit à gaspiller la ressource et à l’exploiter au mépris de l’environnement. Considérer l’eau comme un bien économique et la gérer en conséquence, c’est ouvrir la voie à une utilisation efficace et à une répartition équitable de cette ressource, à sa préservation et à sa protection</w:t>
      </w:r>
      <w:r>
        <w:rPr>
          <w:rFonts w:eastAsia="Times New Roman" w:cstheme="minorHAnsi"/>
          <w:color w:val="333333"/>
          <w:sz w:val="24"/>
          <w:szCs w:val="24"/>
        </w:rPr>
        <w:t> »</w:t>
      </w:r>
      <w:r w:rsidRPr="00921AB6">
        <w:rPr>
          <w:rFonts w:eastAsia="Times New Roman" w:cstheme="minorHAnsi"/>
          <w:color w:val="333333"/>
          <w:sz w:val="24"/>
          <w:szCs w:val="24"/>
        </w:rPr>
        <w:t>.</w:t>
      </w:r>
    </w:p>
    <w:p w:rsidR="009413F4" w:rsidRPr="00921AB6" w:rsidRDefault="009413F4" w:rsidP="00DD29CF">
      <w:pPr>
        <w:jc w:val="both"/>
        <w:rPr>
          <w:rFonts w:cstheme="minorHAnsi"/>
          <w:b/>
          <w:sz w:val="24"/>
          <w:szCs w:val="24"/>
        </w:rPr>
      </w:pPr>
      <w:r w:rsidRPr="00921AB6">
        <w:rPr>
          <w:rFonts w:cstheme="minorHAnsi"/>
          <w:b/>
          <w:sz w:val="24"/>
          <w:szCs w:val="24"/>
        </w:rPr>
        <w:t>Les enjeux</w:t>
      </w:r>
      <w:r w:rsidR="001C4B74">
        <w:rPr>
          <w:rFonts w:cstheme="minorHAnsi"/>
          <w:b/>
          <w:sz w:val="24"/>
          <w:szCs w:val="24"/>
        </w:rPr>
        <w:t xml:space="preserve"> des principes de DUBLIN sont les suivants : </w:t>
      </w:r>
    </w:p>
    <w:p w:rsidR="009413F4" w:rsidRPr="00921AB6" w:rsidRDefault="009413F4" w:rsidP="00DD29CF">
      <w:pPr>
        <w:pStyle w:val="Paragraphedeliste"/>
        <w:numPr>
          <w:ilvl w:val="0"/>
          <w:numId w:val="6"/>
        </w:numPr>
        <w:jc w:val="both"/>
        <w:rPr>
          <w:rFonts w:cstheme="minorHAnsi"/>
          <w:sz w:val="24"/>
          <w:szCs w:val="24"/>
        </w:rPr>
      </w:pPr>
      <w:r w:rsidRPr="00921AB6">
        <w:rPr>
          <w:rFonts w:cstheme="minorHAnsi"/>
          <w:sz w:val="24"/>
          <w:szCs w:val="24"/>
        </w:rPr>
        <w:t>Garantir l’eau pour les populations et les activités de production (population, agriculture)</w:t>
      </w:r>
    </w:p>
    <w:p w:rsidR="009413F4" w:rsidRPr="00921AB6" w:rsidRDefault="009413F4" w:rsidP="00DD29CF">
      <w:pPr>
        <w:pStyle w:val="Paragraphedeliste"/>
        <w:numPr>
          <w:ilvl w:val="0"/>
          <w:numId w:val="6"/>
        </w:numPr>
        <w:jc w:val="both"/>
        <w:rPr>
          <w:rFonts w:cstheme="minorHAnsi"/>
          <w:sz w:val="24"/>
          <w:szCs w:val="24"/>
        </w:rPr>
      </w:pPr>
      <w:r w:rsidRPr="00921AB6">
        <w:rPr>
          <w:rFonts w:cstheme="minorHAnsi"/>
          <w:sz w:val="24"/>
          <w:szCs w:val="24"/>
        </w:rPr>
        <w:lastRenderedPageBreak/>
        <w:t>Protéger les écosystèmes vitaux (débit écologique)</w:t>
      </w:r>
    </w:p>
    <w:p w:rsidR="009413F4" w:rsidRPr="00921AB6" w:rsidRDefault="009413F4" w:rsidP="00DD29CF">
      <w:pPr>
        <w:pStyle w:val="Paragraphedeliste"/>
        <w:numPr>
          <w:ilvl w:val="0"/>
          <w:numId w:val="6"/>
        </w:numPr>
        <w:jc w:val="both"/>
        <w:rPr>
          <w:rFonts w:cstheme="minorHAnsi"/>
          <w:sz w:val="24"/>
          <w:szCs w:val="24"/>
        </w:rPr>
      </w:pPr>
      <w:r w:rsidRPr="00921AB6">
        <w:rPr>
          <w:rFonts w:cstheme="minorHAnsi"/>
          <w:sz w:val="24"/>
          <w:szCs w:val="24"/>
        </w:rPr>
        <w:t>Gérer la variabilité spatio-temporelle et les risques (CC, facteur aggravant)</w:t>
      </w:r>
    </w:p>
    <w:p w:rsidR="009413F4" w:rsidRPr="00921AB6" w:rsidRDefault="009413F4" w:rsidP="00DD29CF">
      <w:pPr>
        <w:pStyle w:val="Paragraphedeliste"/>
        <w:numPr>
          <w:ilvl w:val="0"/>
          <w:numId w:val="6"/>
        </w:numPr>
        <w:jc w:val="both"/>
        <w:rPr>
          <w:rFonts w:cstheme="minorHAnsi"/>
          <w:sz w:val="24"/>
          <w:szCs w:val="24"/>
        </w:rPr>
      </w:pPr>
      <w:r w:rsidRPr="00921AB6">
        <w:rPr>
          <w:rFonts w:cstheme="minorHAnsi"/>
          <w:sz w:val="24"/>
          <w:szCs w:val="24"/>
        </w:rPr>
        <w:t>Sensibiliser l’opinion publique et stimuler la volonté politique (changer les comportements)</w:t>
      </w:r>
    </w:p>
    <w:p w:rsidR="001249CC" w:rsidRPr="006215DD" w:rsidRDefault="00630754" w:rsidP="00874EDE">
      <w:pPr>
        <w:pStyle w:val="Titre1"/>
        <w:numPr>
          <w:ilvl w:val="0"/>
          <w:numId w:val="8"/>
        </w:numPr>
        <w:spacing w:before="360"/>
        <w:ind w:left="714" w:hanging="357"/>
        <w:rPr>
          <w:rFonts w:asciiTheme="minorHAnsi" w:hAnsiTheme="minorHAnsi" w:cstheme="minorHAnsi"/>
        </w:rPr>
      </w:pPr>
      <w:bookmarkStart w:id="1" w:name="_Toc382493435"/>
      <w:r w:rsidRPr="006215DD">
        <w:rPr>
          <w:rFonts w:asciiTheme="minorHAnsi" w:hAnsiTheme="minorHAnsi" w:cstheme="minorHAnsi"/>
        </w:rPr>
        <w:t>Une</w:t>
      </w:r>
      <w:r w:rsidR="002809DE" w:rsidRPr="006215DD">
        <w:rPr>
          <w:rFonts w:asciiTheme="minorHAnsi" w:hAnsiTheme="minorHAnsi" w:cstheme="minorHAnsi"/>
        </w:rPr>
        <w:t xml:space="preserve"> association d’usagers de l’eau </w:t>
      </w:r>
      <w:r w:rsidR="00565604" w:rsidRPr="006215DD">
        <w:rPr>
          <w:rFonts w:asciiTheme="minorHAnsi" w:hAnsiTheme="minorHAnsi" w:cstheme="minorHAnsi"/>
        </w:rPr>
        <w:t>(AUE</w:t>
      </w:r>
      <w:r w:rsidR="002809DE" w:rsidRPr="006215DD">
        <w:rPr>
          <w:rFonts w:asciiTheme="minorHAnsi" w:hAnsiTheme="minorHAnsi" w:cstheme="minorHAnsi"/>
        </w:rPr>
        <w:t>), c’est quoi ?</w:t>
      </w:r>
      <w:bookmarkEnd w:id="1"/>
      <w:r w:rsidR="00D11777" w:rsidRPr="006215DD">
        <w:rPr>
          <w:rFonts w:asciiTheme="minorHAnsi" w:hAnsiTheme="minorHAnsi" w:cstheme="minorHAnsi"/>
        </w:rPr>
        <w:t xml:space="preserve"> </w:t>
      </w:r>
    </w:p>
    <w:p w:rsidR="009C63C2" w:rsidRPr="004451AB" w:rsidRDefault="009C63C2" w:rsidP="00DD29CF">
      <w:pPr>
        <w:pStyle w:val="Titre2"/>
        <w:jc w:val="both"/>
        <w:rPr>
          <w:rFonts w:asciiTheme="minorHAnsi" w:hAnsiTheme="minorHAnsi" w:cstheme="minorHAnsi"/>
          <w:color w:val="auto"/>
          <w:sz w:val="24"/>
          <w:szCs w:val="24"/>
        </w:rPr>
      </w:pPr>
      <w:bookmarkStart w:id="2" w:name="_Toc382493436"/>
      <w:r w:rsidRPr="004451AB">
        <w:rPr>
          <w:rFonts w:asciiTheme="minorHAnsi" w:hAnsiTheme="minorHAnsi" w:cstheme="minorHAnsi"/>
          <w:color w:val="auto"/>
          <w:sz w:val="24"/>
          <w:szCs w:val="24"/>
          <w:u w:val="single"/>
        </w:rPr>
        <w:t xml:space="preserve">Définition </w:t>
      </w:r>
      <w:r w:rsidR="00C07863" w:rsidRPr="004451AB">
        <w:rPr>
          <w:rFonts w:asciiTheme="minorHAnsi" w:hAnsiTheme="minorHAnsi" w:cstheme="minorHAnsi"/>
          <w:color w:val="auto"/>
          <w:sz w:val="24"/>
          <w:szCs w:val="24"/>
          <w:u w:val="single"/>
        </w:rPr>
        <w:t>se référant à la loi sur les associations</w:t>
      </w:r>
      <w:r w:rsidRPr="004451AB">
        <w:rPr>
          <w:rFonts w:asciiTheme="minorHAnsi" w:hAnsiTheme="minorHAnsi" w:cstheme="minorHAnsi"/>
          <w:color w:val="auto"/>
          <w:sz w:val="24"/>
          <w:szCs w:val="24"/>
        </w:rPr>
        <w:t>:</w:t>
      </w:r>
      <w:bookmarkEnd w:id="2"/>
      <w:r w:rsidR="006215DD">
        <w:rPr>
          <w:rFonts w:asciiTheme="minorHAnsi" w:hAnsiTheme="minorHAnsi" w:cstheme="minorHAnsi"/>
          <w:color w:val="auto"/>
          <w:sz w:val="24"/>
          <w:szCs w:val="24"/>
        </w:rPr>
        <w:t xml:space="preserve"> </w:t>
      </w:r>
    </w:p>
    <w:p w:rsidR="009C63C2" w:rsidRPr="002E6A43" w:rsidRDefault="00DD29CF" w:rsidP="00DD29CF">
      <w:pPr>
        <w:ind w:right="386"/>
        <w:jc w:val="both"/>
        <w:rPr>
          <w:rFonts w:cstheme="minorHAnsi"/>
          <w:sz w:val="24"/>
          <w:szCs w:val="24"/>
        </w:rPr>
      </w:pPr>
      <w:r>
        <w:rPr>
          <w:rFonts w:cstheme="minorHAnsi"/>
          <w:sz w:val="24"/>
          <w:szCs w:val="24"/>
        </w:rPr>
        <w:t>S</w:t>
      </w:r>
      <w:r w:rsidR="009C63C2" w:rsidRPr="002E6A43">
        <w:rPr>
          <w:rFonts w:cstheme="minorHAnsi"/>
          <w:sz w:val="24"/>
          <w:szCs w:val="24"/>
        </w:rPr>
        <w:t>elon l’ordonnance n° 84-006 du 1</w:t>
      </w:r>
      <w:r w:rsidR="009C63C2" w:rsidRPr="002E6A43">
        <w:rPr>
          <w:rFonts w:cstheme="minorHAnsi"/>
          <w:sz w:val="24"/>
          <w:szCs w:val="24"/>
          <w:vertAlign w:val="superscript"/>
        </w:rPr>
        <w:t>er</w:t>
      </w:r>
      <w:r w:rsidR="009C63C2" w:rsidRPr="002E6A43">
        <w:rPr>
          <w:rFonts w:cstheme="minorHAnsi"/>
          <w:sz w:val="24"/>
          <w:szCs w:val="24"/>
        </w:rPr>
        <w:t xml:space="preserve"> mars 1984 portant régime des associations au Niger,</w:t>
      </w:r>
      <w:r w:rsidR="006215DD">
        <w:rPr>
          <w:rFonts w:cstheme="minorHAnsi"/>
          <w:sz w:val="24"/>
          <w:szCs w:val="24"/>
        </w:rPr>
        <w:t xml:space="preserve"> </w:t>
      </w:r>
      <w:r w:rsidR="009C63C2" w:rsidRPr="002E6A43">
        <w:rPr>
          <w:rFonts w:cstheme="minorHAnsi"/>
          <w:sz w:val="24"/>
          <w:szCs w:val="24"/>
        </w:rPr>
        <w:t>«</w:t>
      </w:r>
      <w:r w:rsidR="006215DD">
        <w:rPr>
          <w:rFonts w:cstheme="minorHAnsi"/>
          <w:sz w:val="24"/>
          <w:szCs w:val="24"/>
        </w:rPr>
        <w:t xml:space="preserve"> </w:t>
      </w:r>
      <w:r w:rsidR="009C63C2" w:rsidRPr="002E6A43">
        <w:rPr>
          <w:rFonts w:cstheme="minorHAnsi"/>
          <w:i/>
          <w:sz w:val="24"/>
          <w:szCs w:val="24"/>
        </w:rPr>
        <w:t>L'association est une convention par laquelle deux ou plusieurs personnes physiques ou morales mettent en commun de plein gré et en connaissance de cause, d'une façon permanente dans un temps défini, leurs capacités ou leurs activités dans un but déterminé, autre que celui de partager des bénéfices</w:t>
      </w:r>
      <w:r w:rsidR="009C63C2" w:rsidRPr="002E6A43">
        <w:rPr>
          <w:rFonts w:cstheme="minorHAnsi"/>
          <w:sz w:val="24"/>
          <w:szCs w:val="24"/>
        </w:rPr>
        <w:t xml:space="preserve"> ». </w:t>
      </w:r>
    </w:p>
    <w:p w:rsidR="009C63C2" w:rsidRPr="002E6A43" w:rsidRDefault="003F23C2" w:rsidP="00DD29CF">
      <w:pPr>
        <w:ind w:right="386"/>
        <w:jc w:val="both"/>
        <w:rPr>
          <w:rFonts w:cstheme="minorHAnsi"/>
          <w:b/>
          <w:i/>
          <w:sz w:val="24"/>
          <w:szCs w:val="24"/>
        </w:rPr>
      </w:pPr>
      <w:r w:rsidRPr="002E6A43">
        <w:rPr>
          <w:rFonts w:cstheme="minorHAnsi"/>
          <w:b/>
          <w:i/>
          <w:sz w:val="24"/>
          <w:szCs w:val="24"/>
        </w:rPr>
        <w:t>N.B : C</w:t>
      </w:r>
      <w:r w:rsidR="009C63C2" w:rsidRPr="002E6A43">
        <w:rPr>
          <w:rFonts w:cstheme="minorHAnsi"/>
          <w:b/>
          <w:i/>
          <w:sz w:val="24"/>
          <w:szCs w:val="24"/>
        </w:rPr>
        <w:t>e texte de loi a aussi fait cas de fo</w:t>
      </w:r>
      <w:r w:rsidR="00DE4C03" w:rsidRPr="002E6A43">
        <w:rPr>
          <w:rFonts w:cstheme="minorHAnsi"/>
          <w:b/>
          <w:i/>
          <w:sz w:val="24"/>
          <w:szCs w:val="24"/>
        </w:rPr>
        <w:t>r</w:t>
      </w:r>
      <w:r w:rsidR="009C63C2" w:rsidRPr="002E6A43">
        <w:rPr>
          <w:rFonts w:cstheme="minorHAnsi"/>
          <w:b/>
          <w:i/>
          <w:sz w:val="24"/>
          <w:szCs w:val="24"/>
        </w:rPr>
        <w:t>mes particulières d’associations dans lesquelles, les AUE ne figurent</w:t>
      </w:r>
      <w:r w:rsidR="006215DD">
        <w:rPr>
          <w:rFonts w:cstheme="minorHAnsi"/>
          <w:b/>
          <w:i/>
          <w:sz w:val="24"/>
          <w:szCs w:val="24"/>
        </w:rPr>
        <w:t xml:space="preserve"> </w:t>
      </w:r>
      <w:r w:rsidR="00DE4C03" w:rsidRPr="002E6A43">
        <w:rPr>
          <w:rFonts w:cstheme="minorHAnsi"/>
          <w:b/>
          <w:i/>
          <w:sz w:val="24"/>
          <w:szCs w:val="24"/>
        </w:rPr>
        <w:t xml:space="preserve">pas, </w:t>
      </w:r>
      <w:r w:rsidR="009C63C2" w:rsidRPr="002E6A43">
        <w:rPr>
          <w:rFonts w:cstheme="minorHAnsi"/>
          <w:b/>
          <w:i/>
          <w:sz w:val="24"/>
          <w:szCs w:val="24"/>
        </w:rPr>
        <w:t>car de création très récente.</w:t>
      </w:r>
    </w:p>
    <w:p w:rsidR="009C63C2" w:rsidRPr="004451AB" w:rsidRDefault="008D5251" w:rsidP="00DD29CF">
      <w:pPr>
        <w:pStyle w:val="Titre2"/>
        <w:jc w:val="both"/>
        <w:rPr>
          <w:rFonts w:asciiTheme="minorHAnsi" w:hAnsiTheme="minorHAnsi" w:cstheme="minorHAnsi"/>
          <w:color w:val="auto"/>
          <w:sz w:val="24"/>
          <w:szCs w:val="24"/>
          <w:u w:val="single"/>
        </w:rPr>
      </w:pPr>
      <w:bookmarkStart w:id="3" w:name="_Toc382493437"/>
      <w:r w:rsidRPr="004451AB">
        <w:rPr>
          <w:rFonts w:asciiTheme="minorHAnsi" w:hAnsiTheme="minorHAnsi" w:cstheme="minorHAnsi"/>
          <w:color w:val="auto"/>
          <w:sz w:val="24"/>
          <w:szCs w:val="24"/>
          <w:u w:val="single"/>
        </w:rPr>
        <w:t xml:space="preserve">Définition se référant </w:t>
      </w:r>
      <w:r w:rsidR="0024733A" w:rsidRPr="004451AB">
        <w:rPr>
          <w:rFonts w:asciiTheme="minorHAnsi" w:hAnsiTheme="minorHAnsi" w:cstheme="minorHAnsi"/>
          <w:color w:val="auto"/>
          <w:sz w:val="24"/>
          <w:szCs w:val="24"/>
          <w:u w:val="single"/>
        </w:rPr>
        <w:t xml:space="preserve">à la loi portant </w:t>
      </w:r>
      <w:r w:rsidRPr="004451AB">
        <w:rPr>
          <w:rFonts w:asciiTheme="minorHAnsi" w:hAnsiTheme="minorHAnsi" w:cstheme="minorHAnsi"/>
          <w:color w:val="auto"/>
          <w:sz w:val="24"/>
          <w:szCs w:val="24"/>
          <w:u w:val="single"/>
        </w:rPr>
        <w:t>code de l’eau</w:t>
      </w:r>
      <w:r w:rsidR="0024733A" w:rsidRPr="004451AB">
        <w:rPr>
          <w:rFonts w:asciiTheme="minorHAnsi" w:hAnsiTheme="minorHAnsi" w:cstheme="minorHAnsi"/>
          <w:color w:val="auto"/>
          <w:sz w:val="24"/>
          <w:szCs w:val="24"/>
          <w:u w:val="single"/>
        </w:rPr>
        <w:t xml:space="preserve"> au Niger</w:t>
      </w:r>
      <w:r w:rsidRPr="004451AB">
        <w:rPr>
          <w:rFonts w:asciiTheme="minorHAnsi" w:hAnsiTheme="minorHAnsi" w:cstheme="minorHAnsi"/>
          <w:color w:val="auto"/>
          <w:sz w:val="24"/>
          <w:szCs w:val="24"/>
          <w:u w:val="single"/>
        </w:rPr>
        <w:t> :</w:t>
      </w:r>
      <w:bookmarkEnd w:id="3"/>
      <w:r w:rsidRPr="004451AB">
        <w:rPr>
          <w:rFonts w:asciiTheme="minorHAnsi" w:hAnsiTheme="minorHAnsi" w:cstheme="minorHAnsi"/>
          <w:color w:val="auto"/>
          <w:sz w:val="24"/>
          <w:szCs w:val="24"/>
          <w:u w:val="single"/>
        </w:rPr>
        <w:t xml:space="preserve"> </w:t>
      </w:r>
    </w:p>
    <w:p w:rsidR="001C49F0" w:rsidRPr="002E6A43" w:rsidRDefault="004A7A29" w:rsidP="00DD29CF">
      <w:pPr>
        <w:jc w:val="both"/>
        <w:rPr>
          <w:rFonts w:cstheme="minorHAnsi"/>
          <w:i/>
          <w:sz w:val="24"/>
          <w:szCs w:val="24"/>
        </w:rPr>
      </w:pPr>
      <w:r w:rsidRPr="002E6A43">
        <w:rPr>
          <w:rFonts w:cstheme="minorHAnsi"/>
          <w:sz w:val="24"/>
          <w:szCs w:val="24"/>
        </w:rPr>
        <w:t>L</w:t>
      </w:r>
      <w:r w:rsidR="008D5251" w:rsidRPr="002E6A43">
        <w:rPr>
          <w:rFonts w:cstheme="minorHAnsi"/>
          <w:sz w:val="24"/>
          <w:szCs w:val="24"/>
        </w:rPr>
        <w:t>’</w:t>
      </w:r>
      <w:r w:rsidRPr="002E6A43">
        <w:rPr>
          <w:rFonts w:cstheme="minorHAnsi"/>
          <w:sz w:val="24"/>
          <w:szCs w:val="24"/>
        </w:rPr>
        <w:t>association</w:t>
      </w:r>
      <w:r w:rsidR="006215DD">
        <w:rPr>
          <w:rFonts w:cstheme="minorHAnsi"/>
          <w:sz w:val="24"/>
          <w:szCs w:val="24"/>
        </w:rPr>
        <w:t xml:space="preserve"> </w:t>
      </w:r>
      <w:r w:rsidRPr="002E6A43">
        <w:rPr>
          <w:rFonts w:cstheme="minorHAnsi"/>
          <w:sz w:val="24"/>
          <w:szCs w:val="24"/>
        </w:rPr>
        <w:t>d’usager</w:t>
      </w:r>
      <w:r w:rsidR="00A739F7" w:rsidRPr="002E6A43">
        <w:rPr>
          <w:rFonts w:cstheme="minorHAnsi"/>
          <w:sz w:val="24"/>
          <w:szCs w:val="24"/>
        </w:rPr>
        <w:t>s</w:t>
      </w:r>
      <w:r w:rsidRPr="002E6A43">
        <w:rPr>
          <w:rFonts w:cstheme="minorHAnsi"/>
          <w:sz w:val="24"/>
          <w:szCs w:val="24"/>
        </w:rPr>
        <w:t xml:space="preserve"> de l’eau</w:t>
      </w:r>
      <w:r w:rsidR="006215DD">
        <w:rPr>
          <w:rFonts w:cstheme="minorHAnsi"/>
          <w:sz w:val="24"/>
          <w:szCs w:val="24"/>
        </w:rPr>
        <w:t xml:space="preserve"> </w:t>
      </w:r>
      <w:r w:rsidR="001C49F0" w:rsidRPr="002E6A43">
        <w:rPr>
          <w:rFonts w:cstheme="minorHAnsi"/>
          <w:sz w:val="24"/>
          <w:szCs w:val="24"/>
        </w:rPr>
        <w:t xml:space="preserve">se définit comme : un </w:t>
      </w:r>
      <w:r w:rsidR="001C49F0" w:rsidRPr="002E6A43">
        <w:rPr>
          <w:rFonts w:cstheme="minorHAnsi"/>
          <w:i/>
          <w:sz w:val="24"/>
          <w:szCs w:val="24"/>
        </w:rPr>
        <w:t>« </w:t>
      </w:r>
      <w:r w:rsidR="006215DD">
        <w:rPr>
          <w:rFonts w:cstheme="minorHAnsi"/>
          <w:i/>
          <w:sz w:val="24"/>
          <w:szCs w:val="24"/>
        </w:rPr>
        <w:t>o</w:t>
      </w:r>
      <w:r w:rsidR="001C49F0" w:rsidRPr="002E6A43">
        <w:rPr>
          <w:rFonts w:cstheme="minorHAnsi"/>
          <w:i/>
          <w:sz w:val="24"/>
          <w:szCs w:val="24"/>
        </w:rPr>
        <w:t>rgane composé de représentants de différents groupes socioprofessionnels utilisateurs de la ressource en eau (éleveurs, industriels, irrigants, pêcheurs, usager des services d’approvisionnement en eau potable, …) prés</w:t>
      </w:r>
      <w:r w:rsidR="00874EDE">
        <w:rPr>
          <w:rFonts w:cstheme="minorHAnsi"/>
          <w:i/>
          <w:sz w:val="24"/>
          <w:szCs w:val="24"/>
        </w:rPr>
        <w:t>e</w:t>
      </w:r>
      <w:r w:rsidR="001C49F0" w:rsidRPr="002E6A43">
        <w:rPr>
          <w:rFonts w:cstheme="minorHAnsi"/>
          <w:i/>
          <w:sz w:val="24"/>
          <w:szCs w:val="24"/>
        </w:rPr>
        <w:t>nt</w:t>
      </w:r>
      <w:r w:rsidR="00874EDE">
        <w:rPr>
          <w:rFonts w:cstheme="minorHAnsi"/>
          <w:i/>
          <w:sz w:val="24"/>
          <w:szCs w:val="24"/>
        </w:rPr>
        <w:t>s</w:t>
      </w:r>
      <w:r w:rsidR="001C49F0" w:rsidRPr="002E6A43">
        <w:rPr>
          <w:rFonts w:cstheme="minorHAnsi"/>
          <w:i/>
          <w:sz w:val="24"/>
          <w:szCs w:val="24"/>
        </w:rPr>
        <w:t xml:space="preserve"> dans un </w:t>
      </w:r>
      <w:r w:rsidR="001C49F0" w:rsidRPr="002E6A43">
        <w:rPr>
          <w:rFonts w:cstheme="minorHAnsi"/>
          <w:i/>
          <w:sz w:val="24"/>
          <w:szCs w:val="24"/>
          <w:u w:val="single"/>
        </w:rPr>
        <w:t>périmètre</w:t>
      </w:r>
      <w:r w:rsidR="001C49F0" w:rsidRPr="002E6A43">
        <w:rPr>
          <w:rFonts w:cstheme="minorHAnsi"/>
          <w:i/>
          <w:sz w:val="24"/>
          <w:szCs w:val="24"/>
        </w:rPr>
        <w:t xml:space="preserve"> donné. Les AUE peuvent se regrouper pour former des fédérations d’associations d’usagers de l’eau (FAUE) ». </w:t>
      </w:r>
    </w:p>
    <w:p w:rsidR="00344486" w:rsidRPr="002E6A43" w:rsidRDefault="009A7FA4" w:rsidP="00DD29CF">
      <w:pPr>
        <w:jc w:val="both"/>
        <w:rPr>
          <w:rFonts w:cstheme="minorHAnsi"/>
          <w:b/>
          <w:sz w:val="24"/>
          <w:szCs w:val="24"/>
        </w:rPr>
      </w:pPr>
      <w:r w:rsidRPr="009A7FA4">
        <w:rPr>
          <w:rFonts w:cstheme="minorHAnsi"/>
          <w:b/>
          <w:sz w:val="24"/>
          <w:szCs w:val="24"/>
          <w:u w:val="single"/>
        </w:rPr>
        <w:t>D</w:t>
      </w:r>
      <w:r w:rsidR="00545BFD" w:rsidRPr="009A7FA4">
        <w:rPr>
          <w:rFonts w:cstheme="minorHAnsi"/>
          <w:b/>
          <w:sz w:val="24"/>
          <w:szCs w:val="24"/>
          <w:u w:val="single"/>
        </w:rPr>
        <w:t>éfinition</w:t>
      </w:r>
      <w:r w:rsidR="006215DD">
        <w:rPr>
          <w:rFonts w:cstheme="minorHAnsi"/>
          <w:b/>
          <w:sz w:val="24"/>
          <w:szCs w:val="24"/>
          <w:u w:val="single"/>
        </w:rPr>
        <w:t xml:space="preserve"> </w:t>
      </w:r>
      <w:r w:rsidRPr="009A7FA4">
        <w:rPr>
          <w:rFonts w:cstheme="minorHAnsi"/>
          <w:b/>
          <w:sz w:val="24"/>
          <w:szCs w:val="24"/>
          <w:u w:val="single"/>
        </w:rPr>
        <w:t>synthèse</w:t>
      </w:r>
      <w:r>
        <w:rPr>
          <w:rFonts w:cstheme="minorHAnsi"/>
          <w:b/>
          <w:sz w:val="24"/>
          <w:szCs w:val="24"/>
        </w:rPr>
        <w:t xml:space="preserve"> : </w:t>
      </w:r>
    </w:p>
    <w:p w:rsidR="00545BFD" w:rsidRPr="002E6A43" w:rsidRDefault="00545BFD" w:rsidP="00DD29CF">
      <w:pPr>
        <w:jc w:val="both"/>
        <w:rPr>
          <w:rFonts w:cstheme="minorHAnsi"/>
          <w:sz w:val="24"/>
          <w:szCs w:val="24"/>
        </w:rPr>
      </w:pPr>
      <w:r w:rsidRPr="002E6A43">
        <w:rPr>
          <w:rFonts w:cstheme="minorHAnsi"/>
          <w:sz w:val="24"/>
          <w:szCs w:val="24"/>
        </w:rPr>
        <w:t>«</w:t>
      </w:r>
      <w:r w:rsidR="006215DD">
        <w:rPr>
          <w:rFonts w:cstheme="minorHAnsi"/>
          <w:sz w:val="24"/>
          <w:szCs w:val="24"/>
        </w:rPr>
        <w:t xml:space="preserve"> </w:t>
      </w:r>
      <w:r w:rsidRPr="002E6A43">
        <w:rPr>
          <w:rFonts w:cstheme="minorHAnsi"/>
          <w:b/>
          <w:i/>
          <w:sz w:val="24"/>
          <w:szCs w:val="24"/>
        </w:rPr>
        <w:t xml:space="preserve">L'association </w:t>
      </w:r>
      <w:r w:rsidR="00D25E85" w:rsidRPr="002E6A43">
        <w:rPr>
          <w:rFonts w:cstheme="minorHAnsi"/>
          <w:b/>
          <w:i/>
          <w:sz w:val="24"/>
          <w:szCs w:val="24"/>
        </w:rPr>
        <w:t xml:space="preserve">d’usagers de l’eau </w:t>
      </w:r>
      <w:r w:rsidRPr="002E6A43">
        <w:rPr>
          <w:rFonts w:cstheme="minorHAnsi"/>
          <w:b/>
          <w:i/>
          <w:sz w:val="24"/>
          <w:szCs w:val="24"/>
        </w:rPr>
        <w:t>est une convention par laquelle de représentants de différents groupes socioprofessionnels utilisateurs de la ressource en eau (éleveurs, industriels, irrigants, pêcheurs, usager des services d’ap</w:t>
      </w:r>
      <w:r w:rsidR="005267A8">
        <w:rPr>
          <w:rFonts w:cstheme="minorHAnsi"/>
          <w:b/>
          <w:i/>
          <w:sz w:val="24"/>
          <w:szCs w:val="24"/>
        </w:rPr>
        <w:t>provisionnement en eau potable</w:t>
      </w:r>
      <w:r w:rsidRPr="002E6A43">
        <w:rPr>
          <w:rFonts w:cstheme="minorHAnsi"/>
          <w:b/>
          <w:i/>
          <w:sz w:val="24"/>
          <w:szCs w:val="24"/>
        </w:rPr>
        <w:t>…)</w:t>
      </w:r>
      <w:r w:rsidR="006215DD">
        <w:rPr>
          <w:rFonts w:cstheme="minorHAnsi"/>
          <w:b/>
          <w:i/>
          <w:sz w:val="24"/>
          <w:szCs w:val="24"/>
        </w:rPr>
        <w:t xml:space="preserve"> </w:t>
      </w:r>
      <w:r w:rsidRPr="002E6A43">
        <w:rPr>
          <w:rFonts w:cstheme="minorHAnsi"/>
          <w:b/>
          <w:i/>
          <w:sz w:val="24"/>
          <w:szCs w:val="24"/>
        </w:rPr>
        <w:t>mettent en commun</w:t>
      </w:r>
      <w:r w:rsidR="00874EDE">
        <w:rPr>
          <w:rFonts w:cstheme="minorHAnsi"/>
          <w:b/>
          <w:i/>
          <w:sz w:val="24"/>
          <w:szCs w:val="24"/>
        </w:rPr>
        <w:t>,</w:t>
      </w:r>
      <w:r w:rsidRPr="002E6A43">
        <w:rPr>
          <w:rFonts w:cstheme="minorHAnsi"/>
          <w:b/>
          <w:i/>
          <w:sz w:val="24"/>
          <w:szCs w:val="24"/>
        </w:rPr>
        <w:t xml:space="preserve"> de plein gré et en connaissance de cause, d'une façon permanente dans un temps défini, leurs capacités ou leurs activités dans un but d’assoir la gestion concertée de l’utilisation de l’eau de façon à promouvoir son utilisation durable</w:t>
      </w:r>
      <w:r w:rsidRPr="002E6A43">
        <w:rPr>
          <w:rFonts w:cstheme="minorHAnsi"/>
          <w:sz w:val="24"/>
          <w:szCs w:val="24"/>
        </w:rPr>
        <w:t> »</w:t>
      </w:r>
    </w:p>
    <w:p w:rsidR="00D11777" w:rsidRPr="00762B60" w:rsidRDefault="00630754" w:rsidP="00762B60">
      <w:pPr>
        <w:pStyle w:val="Titre1"/>
        <w:numPr>
          <w:ilvl w:val="0"/>
          <w:numId w:val="8"/>
        </w:numPr>
        <w:spacing w:before="360"/>
        <w:ind w:left="714" w:hanging="357"/>
        <w:rPr>
          <w:rFonts w:asciiTheme="minorHAnsi" w:hAnsiTheme="minorHAnsi" w:cstheme="minorHAnsi"/>
        </w:rPr>
      </w:pPr>
      <w:bookmarkStart w:id="4" w:name="_Toc382493438"/>
      <w:r w:rsidRPr="00762B60">
        <w:rPr>
          <w:rFonts w:asciiTheme="minorHAnsi" w:hAnsiTheme="minorHAnsi" w:cstheme="minorHAnsi"/>
        </w:rPr>
        <w:t>C</w:t>
      </w:r>
      <w:r w:rsidR="00D11777" w:rsidRPr="00762B60">
        <w:rPr>
          <w:rFonts w:asciiTheme="minorHAnsi" w:hAnsiTheme="minorHAnsi" w:cstheme="minorHAnsi"/>
        </w:rPr>
        <w:t xml:space="preserve">adre </w:t>
      </w:r>
      <w:r w:rsidR="00ED7C83" w:rsidRPr="00762B60">
        <w:rPr>
          <w:rFonts w:asciiTheme="minorHAnsi" w:hAnsiTheme="minorHAnsi" w:cstheme="minorHAnsi"/>
        </w:rPr>
        <w:t>institutionnel</w:t>
      </w:r>
      <w:r w:rsidR="006215DD" w:rsidRPr="00762B60">
        <w:rPr>
          <w:rFonts w:asciiTheme="minorHAnsi" w:hAnsiTheme="minorHAnsi" w:cstheme="minorHAnsi"/>
        </w:rPr>
        <w:t xml:space="preserve"> </w:t>
      </w:r>
      <w:r w:rsidR="008B3196" w:rsidRPr="00762B60">
        <w:rPr>
          <w:rFonts w:asciiTheme="minorHAnsi" w:hAnsiTheme="minorHAnsi" w:cstheme="minorHAnsi"/>
        </w:rPr>
        <w:t>des AUE</w:t>
      </w:r>
      <w:bookmarkEnd w:id="4"/>
      <w:r w:rsidR="008B3196" w:rsidRPr="00762B60">
        <w:rPr>
          <w:rFonts w:asciiTheme="minorHAnsi" w:hAnsiTheme="minorHAnsi" w:cstheme="minorHAnsi"/>
        </w:rPr>
        <w:t xml:space="preserve"> </w:t>
      </w:r>
    </w:p>
    <w:p w:rsidR="00BA3B71" w:rsidRPr="002E6A43" w:rsidRDefault="00BA3B71" w:rsidP="00DD29CF">
      <w:pPr>
        <w:jc w:val="both"/>
        <w:rPr>
          <w:rFonts w:cstheme="minorHAnsi"/>
          <w:sz w:val="24"/>
          <w:szCs w:val="24"/>
        </w:rPr>
      </w:pPr>
    </w:p>
    <w:p w:rsidR="00CE7CAD" w:rsidRDefault="00E050C6" w:rsidP="00DD29CF">
      <w:pPr>
        <w:jc w:val="both"/>
        <w:rPr>
          <w:rFonts w:cstheme="minorHAnsi"/>
          <w:sz w:val="24"/>
          <w:szCs w:val="24"/>
        </w:rPr>
      </w:pPr>
      <w:r w:rsidRPr="002E6A43">
        <w:rPr>
          <w:rFonts w:cstheme="minorHAnsi"/>
          <w:sz w:val="24"/>
          <w:szCs w:val="24"/>
        </w:rPr>
        <w:t>L</w:t>
      </w:r>
      <w:r w:rsidR="00F305DF">
        <w:rPr>
          <w:rFonts w:cstheme="minorHAnsi"/>
          <w:sz w:val="24"/>
          <w:szCs w:val="24"/>
        </w:rPr>
        <w:t xml:space="preserve">e cadre institutionnel de la gestion de l’eau au Niger </w:t>
      </w:r>
      <w:r w:rsidRPr="002E6A43">
        <w:rPr>
          <w:rFonts w:cstheme="minorHAnsi"/>
          <w:sz w:val="24"/>
          <w:szCs w:val="24"/>
        </w:rPr>
        <w:t>comprend :</w:t>
      </w:r>
    </w:p>
    <w:p w:rsidR="00F305DF" w:rsidRPr="00F305DF" w:rsidRDefault="00762B60" w:rsidP="00762B60">
      <w:pPr>
        <w:pStyle w:val="Paragraphedeliste"/>
        <w:numPr>
          <w:ilvl w:val="0"/>
          <w:numId w:val="5"/>
        </w:numPr>
        <w:spacing w:after="120" w:line="240" w:lineRule="auto"/>
        <w:ind w:left="748" w:hanging="357"/>
        <w:jc w:val="both"/>
        <w:rPr>
          <w:rFonts w:cstheme="minorHAnsi"/>
          <w:sz w:val="24"/>
          <w:szCs w:val="24"/>
        </w:rPr>
      </w:pPr>
      <w:r>
        <w:rPr>
          <w:rFonts w:cstheme="minorHAnsi"/>
          <w:sz w:val="24"/>
          <w:szCs w:val="24"/>
        </w:rPr>
        <w:t xml:space="preserve">Les </w:t>
      </w:r>
      <w:r w:rsidR="00F305DF">
        <w:rPr>
          <w:rFonts w:cstheme="minorHAnsi"/>
          <w:sz w:val="24"/>
          <w:szCs w:val="24"/>
        </w:rPr>
        <w:t xml:space="preserve">institutions </w:t>
      </w:r>
      <w:r w:rsidR="00F305DF" w:rsidRPr="00F305DF">
        <w:rPr>
          <w:rFonts w:cstheme="minorHAnsi"/>
          <w:sz w:val="24"/>
          <w:szCs w:val="24"/>
        </w:rPr>
        <w:t>des bénéficiaires</w:t>
      </w:r>
      <w:r>
        <w:rPr>
          <w:rFonts w:cstheme="minorHAnsi"/>
          <w:sz w:val="24"/>
          <w:szCs w:val="24"/>
        </w:rPr>
        <w:t xml:space="preserve"> </w:t>
      </w:r>
      <w:r w:rsidR="00F305DF" w:rsidRPr="00F305DF">
        <w:rPr>
          <w:rFonts w:cstheme="minorHAnsi"/>
          <w:sz w:val="24"/>
          <w:szCs w:val="24"/>
        </w:rPr>
        <w:t>/ usagers</w:t>
      </w:r>
      <w:r w:rsidR="00F305DF">
        <w:rPr>
          <w:rFonts w:cstheme="minorHAnsi"/>
          <w:sz w:val="24"/>
          <w:szCs w:val="24"/>
        </w:rPr>
        <w:t> :</w:t>
      </w:r>
    </w:p>
    <w:p w:rsidR="00F305DF" w:rsidRPr="00880A71" w:rsidRDefault="00F305DF" w:rsidP="00DD29CF">
      <w:pPr>
        <w:numPr>
          <w:ilvl w:val="0"/>
          <w:numId w:val="10"/>
        </w:numPr>
        <w:spacing w:after="120" w:line="240" w:lineRule="auto"/>
        <w:jc w:val="both"/>
        <w:rPr>
          <w:rFonts w:cstheme="minorHAnsi"/>
          <w:sz w:val="24"/>
          <w:szCs w:val="24"/>
        </w:rPr>
      </w:pPr>
      <w:r>
        <w:rPr>
          <w:rFonts w:cstheme="minorHAnsi"/>
          <w:sz w:val="24"/>
          <w:szCs w:val="24"/>
        </w:rPr>
        <w:t xml:space="preserve">des comités </w:t>
      </w:r>
      <w:r w:rsidR="00762B60">
        <w:rPr>
          <w:rFonts w:cstheme="minorHAnsi"/>
          <w:sz w:val="24"/>
          <w:szCs w:val="24"/>
        </w:rPr>
        <w:t>d</w:t>
      </w:r>
      <w:r>
        <w:rPr>
          <w:rFonts w:cstheme="minorHAnsi"/>
          <w:sz w:val="24"/>
          <w:szCs w:val="24"/>
        </w:rPr>
        <w:t>e gestion de l’eau (CGE) autour des points d’eau (puits, mare, forage</w:t>
      </w:r>
      <w:r w:rsidRPr="00880A71">
        <w:rPr>
          <w:rFonts w:cstheme="minorHAnsi"/>
          <w:sz w:val="24"/>
          <w:szCs w:val="24"/>
        </w:rPr>
        <w:t>,</w:t>
      </w:r>
      <w:r>
        <w:rPr>
          <w:rFonts w:cstheme="minorHAnsi"/>
          <w:sz w:val="24"/>
          <w:szCs w:val="24"/>
        </w:rPr>
        <w:t xml:space="preserve"> portion de cours d’eau, barrage, et autres),</w:t>
      </w:r>
    </w:p>
    <w:p w:rsidR="00F305DF" w:rsidRPr="00880A71" w:rsidRDefault="00F305DF" w:rsidP="00DD29CF">
      <w:pPr>
        <w:numPr>
          <w:ilvl w:val="0"/>
          <w:numId w:val="10"/>
        </w:numPr>
        <w:spacing w:after="120" w:line="240" w:lineRule="auto"/>
        <w:jc w:val="both"/>
        <w:rPr>
          <w:rFonts w:cstheme="minorHAnsi"/>
          <w:sz w:val="24"/>
          <w:szCs w:val="24"/>
        </w:rPr>
      </w:pPr>
      <w:r>
        <w:rPr>
          <w:rFonts w:cstheme="minorHAnsi"/>
          <w:sz w:val="24"/>
          <w:szCs w:val="24"/>
        </w:rPr>
        <w:t xml:space="preserve">des </w:t>
      </w:r>
      <w:r w:rsidRPr="00880A71">
        <w:rPr>
          <w:rFonts w:cstheme="minorHAnsi"/>
          <w:sz w:val="24"/>
          <w:szCs w:val="24"/>
        </w:rPr>
        <w:t>Associations des Usagers de l’Eau (AUE) dans les communes</w:t>
      </w:r>
      <w:r>
        <w:rPr>
          <w:rFonts w:cstheme="minorHAnsi"/>
          <w:sz w:val="24"/>
          <w:szCs w:val="24"/>
        </w:rPr>
        <w:t>. Les AUE sont formées</w:t>
      </w:r>
      <w:r w:rsidR="006215DD">
        <w:rPr>
          <w:rFonts w:cstheme="minorHAnsi"/>
          <w:sz w:val="24"/>
          <w:szCs w:val="24"/>
        </w:rPr>
        <w:t xml:space="preserve"> </w:t>
      </w:r>
      <w:r>
        <w:rPr>
          <w:rFonts w:cstheme="minorHAnsi"/>
          <w:sz w:val="24"/>
          <w:szCs w:val="24"/>
        </w:rPr>
        <w:t xml:space="preserve">par les représentants des </w:t>
      </w:r>
      <w:r w:rsidR="00767D03">
        <w:rPr>
          <w:rFonts w:cstheme="minorHAnsi"/>
          <w:sz w:val="24"/>
          <w:szCs w:val="24"/>
        </w:rPr>
        <w:t>C</w:t>
      </w:r>
      <w:r>
        <w:rPr>
          <w:rFonts w:cstheme="minorHAnsi"/>
          <w:sz w:val="24"/>
          <w:szCs w:val="24"/>
        </w:rPr>
        <w:t>GE,</w:t>
      </w:r>
    </w:p>
    <w:p w:rsidR="00F305DF" w:rsidRDefault="00F305DF" w:rsidP="00DD29CF">
      <w:pPr>
        <w:numPr>
          <w:ilvl w:val="0"/>
          <w:numId w:val="10"/>
        </w:numPr>
        <w:spacing w:after="120" w:line="240" w:lineRule="auto"/>
        <w:jc w:val="both"/>
        <w:rPr>
          <w:rFonts w:cstheme="minorHAnsi"/>
          <w:sz w:val="24"/>
          <w:szCs w:val="24"/>
        </w:rPr>
      </w:pPr>
      <w:r>
        <w:rPr>
          <w:rFonts w:cstheme="minorHAnsi"/>
          <w:sz w:val="24"/>
          <w:szCs w:val="24"/>
        </w:rPr>
        <w:lastRenderedPageBreak/>
        <w:t xml:space="preserve">des </w:t>
      </w:r>
      <w:r w:rsidR="00762B60">
        <w:rPr>
          <w:rFonts w:cstheme="minorHAnsi"/>
          <w:sz w:val="24"/>
          <w:szCs w:val="24"/>
        </w:rPr>
        <w:t>Fédérations des usagers de l’e</w:t>
      </w:r>
      <w:r w:rsidRPr="00880A71">
        <w:rPr>
          <w:rFonts w:cstheme="minorHAnsi"/>
          <w:sz w:val="24"/>
          <w:szCs w:val="24"/>
        </w:rPr>
        <w:t>au (FAUE). Les FAUE rassemblent plusieurs AUE qui sont situées au niveau communal. On peut ainsi considérer que les FAUE sont établies à un niveau géographique comparable à celui de</w:t>
      </w:r>
      <w:r>
        <w:rPr>
          <w:rFonts w:cstheme="minorHAnsi"/>
          <w:sz w:val="24"/>
          <w:szCs w:val="24"/>
        </w:rPr>
        <w:t xml:space="preserve"> </w:t>
      </w:r>
      <w:r w:rsidRPr="00880A71">
        <w:rPr>
          <w:rFonts w:cstheme="minorHAnsi"/>
          <w:sz w:val="24"/>
          <w:szCs w:val="24"/>
        </w:rPr>
        <w:t>départements ; mais il n’y a pas pour autant une équivalenc</w:t>
      </w:r>
      <w:r>
        <w:rPr>
          <w:rFonts w:cstheme="minorHAnsi"/>
          <w:sz w:val="24"/>
          <w:szCs w:val="24"/>
        </w:rPr>
        <w:t>e « une FAUE = un département »,</w:t>
      </w:r>
    </w:p>
    <w:p w:rsidR="00F305DF" w:rsidRPr="00F305DF" w:rsidRDefault="00762B60" w:rsidP="00762B60">
      <w:pPr>
        <w:pStyle w:val="Paragraphedeliste"/>
        <w:numPr>
          <w:ilvl w:val="0"/>
          <w:numId w:val="5"/>
        </w:numPr>
        <w:spacing w:after="120" w:line="240" w:lineRule="auto"/>
        <w:ind w:left="748" w:hanging="357"/>
        <w:jc w:val="both"/>
        <w:rPr>
          <w:rFonts w:cstheme="minorHAnsi"/>
          <w:sz w:val="24"/>
          <w:szCs w:val="24"/>
        </w:rPr>
      </w:pPr>
      <w:r>
        <w:rPr>
          <w:rFonts w:cstheme="minorHAnsi"/>
          <w:sz w:val="24"/>
          <w:szCs w:val="24"/>
        </w:rPr>
        <w:t>L</w:t>
      </w:r>
      <w:r w:rsidR="00F305DF" w:rsidRPr="00F305DF">
        <w:rPr>
          <w:rFonts w:cstheme="minorHAnsi"/>
          <w:sz w:val="24"/>
          <w:szCs w:val="24"/>
        </w:rPr>
        <w:t>es institutions publiques</w:t>
      </w:r>
      <w:r w:rsidR="00F305DF">
        <w:rPr>
          <w:rFonts w:cstheme="minorHAnsi"/>
          <w:sz w:val="24"/>
          <w:szCs w:val="24"/>
        </w:rPr>
        <w:t> :</w:t>
      </w:r>
      <w:r w:rsidR="006215DD">
        <w:rPr>
          <w:rFonts w:cstheme="minorHAnsi"/>
          <w:sz w:val="24"/>
          <w:szCs w:val="24"/>
        </w:rPr>
        <w:t xml:space="preserve"> </w:t>
      </w:r>
    </w:p>
    <w:p w:rsidR="00F305DF" w:rsidRDefault="00F305DF" w:rsidP="00DD29CF">
      <w:pPr>
        <w:numPr>
          <w:ilvl w:val="0"/>
          <w:numId w:val="10"/>
        </w:numPr>
        <w:spacing w:after="120" w:line="240" w:lineRule="auto"/>
        <w:jc w:val="both"/>
        <w:rPr>
          <w:rFonts w:cstheme="minorHAnsi"/>
          <w:sz w:val="24"/>
          <w:szCs w:val="24"/>
        </w:rPr>
      </w:pPr>
      <w:r>
        <w:rPr>
          <w:rFonts w:cstheme="minorHAnsi"/>
          <w:sz w:val="24"/>
          <w:szCs w:val="24"/>
        </w:rPr>
        <w:t>des unités de gestion de l’eau (UGE) à l’</w:t>
      </w:r>
      <w:r w:rsidR="005C295F">
        <w:rPr>
          <w:rFonts w:cstheme="minorHAnsi"/>
          <w:sz w:val="24"/>
          <w:szCs w:val="24"/>
        </w:rPr>
        <w:t xml:space="preserve">échelle des </w:t>
      </w:r>
      <w:r w:rsidR="005C295F" w:rsidRPr="005C295F">
        <w:rPr>
          <w:rFonts w:cstheme="minorHAnsi"/>
          <w:sz w:val="24"/>
          <w:szCs w:val="24"/>
          <w:u w:val="single"/>
        </w:rPr>
        <w:t>bassins versants</w:t>
      </w:r>
      <w:r w:rsidR="005C295F">
        <w:rPr>
          <w:rFonts w:cstheme="minorHAnsi"/>
          <w:sz w:val="24"/>
          <w:szCs w:val="24"/>
        </w:rPr>
        <w:t xml:space="preserve"> regroupant les usagers</w:t>
      </w:r>
      <w:r w:rsidR="00762B60">
        <w:rPr>
          <w:rFonts w:cstheme="minorHAnsi"/>
          <w:sz w:val="24"/>
          <w:szCs w:val="24"/>
        </w:rPr>
        <w:t xml:space="preserve"> </w:t>
      </w:r>
      <w:r w:rsidR="005C295F">
        <w:rPr>
          <w:rFonts w:cstheme="minorHAnsi"/>
          <w:sz w:val="24"/>
          <w:szCs w:val="24"/>
        </w:rPr>
        <w:t>/ bénéficiaires (AUE et FAUE), l’Etat (les services en charge de l’eau et les autorités administratives,</w:t>
      </w:r>
      <w:r w:rsidR="0007255F">
        <w:rPr>
          <w:rFonts w:cstheme="minorHAnsi"/>
          <w:sz w:val="24"/>
          <w:szCs w:val="24"/>
        </w:rPr>
        <w:t xml:space="preserve"> les autorités municipales,</w:t>
      </w:r>
      <w:r w:rsidR="006215DD">
        <w:rPr>
          <w:rFonts w:cstheme="minorHAnsi"/>
          <w:sz w:val="24"/>
          <w:szCs w:val="24"/>
        </w:rPr>
        <w:t xml:space="preserve"> </w:t>
      </w:r>
      <w:r w:rsidR="005C295F">
        <w:rPr>
          <w:rFonts w:cstheme="minorHAnsi"/>
          <w:sz w:val="24"/>
          <w:szCs w:val="24"/>
        </w:rPr>
        <w:t>les ONG intervenant dans le secteur l’eau), les autorités coutumières</w:t>
      </w:r>
      <w:r w:rsidR="00762B60">
        <w:rPr>
          <w:rFonts w:cstheme="minorHAnsi"/>
          <w:sz w:val="24"/>
          <w:szCs w:val="24"/>
        </w:rPr>
        <w:t> ;</w:t>
      </w:r>
    </w:p>
    <w:p w:rsidR="00F305DF" w:rsidRDefault="00F305DF" w:rsidP="00DD29CF">
      <w:pPr>
        <w:numPr>
          <w:ilvl w:val="0"/>
          <w:numId w:val="10"/>
        </w:numPr>
        <w:spacing w:after="120" w:line="240" w:lineRule="auto"/>
        <w:jc w:val="both"/>
        <w:rPr>
          <w:rFonts w:cstheme="minorHAnsi"/>
          <w:sz w:val="24"/>
          <w:szCs w:val="24"/>
        </w:rPr>
      </w:pPr>
      <w:r>
        <w:rPr>
          <w:rFonts w:cstheme="minorHAnsi"/>
          <w:sz w:val="24"/>
          <w:szCs w:val="24"/>
        </w:rPr>
        <w:t xml:space="preserve"> des commissions régionales de l’eau et d’assaini</w:t>
      </w:r>
      <w:r w:rsidR="005C295F">
        <w:rPr>
          <w:rFonts w:cstheme="minorHAnsi"/>
          <w:sz w:val="24"/>
          <w:szCs w:val="24"/>
        </w:rPr>
        <w:t xml:space="preserve">ssement à l’échelle des </w:t>
      </w:r>
      <w:r w:rsidR="005C295F" w:rsidRPr="005C295F">
        <w:rPr>
          <w:rFonts w:cstheme="minorHAnsi"/>
          <w:sz w:val="24"/>
          <w:szCs w:val="24"/>
          <w:u w:val="single"/>
        </w:rPr>
        <w:t>régions</w:t>
      </w:r>
      <w:r w:rsidR="005C295F">
        <w:rPr>
          <w:rFonts w:cstheme="minorHAnsi"/>
          <w:sz w:val="24"/>
          <w:szCs w:val="24"/>
        </w:rPr>
        <w:t xml:space="preserve"> regroupant les usagers</w:t>
      </w:r>
      <w:r w:rsidR="00762B60">
        <w:rPr>
          <w:rFonts w:cstheme="minorHAnsi"/>
          <w:sz w:val="24"/>
          <w:szCs w:val="24"/>
        </w:rPr>
        <w:t xml:space="preserve"> </w:t>
      </w:r>
      <w:r w:rsidR="005C295F">
        <w:rPr>
          <w:rFonts w:cstheme="minorHAnsi"/>
          <w:sz w:val="24"/>
          <w:szCs w:val="24"/>
        </w:rPr>
        <w:t xml:space="preserve">/ bénéficiaires (AUE et FAUE), l’Etat (les services en charge de l’eau et les autorités administratives, </w:t>
      </w:r>
      <w:r w:rsidR="0007255F">
        <w:rPr>
          <w:rFonts w:cstheme="minorHAnsi"/>
          <w:sz w:val="24"/>
          <w:szCs w:val="24"/>
        </w:rPr>
        <w:t xml:space="preserve">les autorités municipales, </w:t>
      </w:r>
      <w:r w:rsidR="005C295F">
        <w:rPr>
          <w:rFonts w:cstheme="minorHAnsi"/>
          <w:sz w:val="24"/>
          <w:szCs w:val="24"/>
        </w:rPr>
        <w:t>les ONG intervenant dans le secteur l’eau), les autorités coutumières</w:t>
      </w:r>
      <w:r w:rsidR="00762B60">
        <w:rPr>
          <w:rFonts w:cstheme="minorHAnsi"/>
          <w:sz w:val="24"/>
          <w:szCs w:val="24"/>
        </w:rPr>
        <w:t> ;</w:t>
      </w:r>
    </w:p>
    <w:p w:rsidR="00F305DF" w:rsidRPr="00880A71" w:rsidRDefault="00762B60" w:rsidP="00DD29CF">
      <w:pPr>
        <w:numPr>
          <w:ilvl w:val="0"/>
          <w:numId w:val="10"/>
        </w:numPr>
        <w:spacing w:after="120" w:line="240" w:lineRule="auto"/>
        <w:jc w:val="both"/>
        <w:rPr>
          <w:rFonts w:cstheme="minorHAnsi"/>
          <w:sz w:val="24"/>
          <w:szCs w:val="24"/>
        </w:rPr>
      </w:pPr>
      <w:r>
        <w:rPr>
          <w:rFonts w:cstheme="minorHAnsi"/>
          <w:sz w:val="24"/>
          <w:szCs w:val="24"/>
        </w:rPr>
        <w:t>u</w:t>
      </w:r>
      <w:r w:rsidR="00F305DF">
        <w:rPr>
          <w:rFonts w:cstheme="minorHAnsi"/>
          <w:sz w:val="24"/>
          <w:szCs w:val="24"/>
        </w:rPr>
        <w:t>ne commission nationale de l’eau et d’assainissement</w:t>
      </w:r>
      <w:r w:rsidR="005C295F">
        <w:rPr>
          <w:rFonts w:cstheme="minorHAnsi"/>
          <w:sz w:val="24"/>
          <w:szCs w:val="24"/>
        </w:rPr>
        <w:t xml:space="preserve"> regroupant les usagers</w:t>
      </w:r>
      <w:r>
        <w:rPr>
          <w:rFonts w:cstheme="minorHAnsi"/>
          <w:sz w:val="24"/>
          <w:szCs w:val="24"/>
        </w:rPr>
        <w:t xml:space="preserve"> </w:t>
      </w:r>
      <w:r w:rsidR="005C295F">
        <w:rPr>
          <w:rFonts w:cstheme="minorHAnsi"/>
          <w:sz w:val="24"/>
          <w:szCs w:val="24"/>
        </w:rPr>
        <w:t xml:space="preserve">/ bénéficiaires (AUE et FAUE), l’Etat (les services en charge de l’eau et les autorités administratives, </w:t>
      </w:r>
      <w:r w:rsidR="0007255F">
        <w:rPr>
          <w:rFonts w:cstheme="minorHAnsi"/>
          <w:sz w:val="24"/>
          <w:szCs w:val="24"/>
        </w:rPr>
        <w:t xml:space="preserve">les autorités municipales, </w:t>
      </w:r>
      <w:r w:rsidR="005C295F">
        <w:rPr>
          <w:rFonts w:cstheme="minorHAnsi"/>
          <w:sz w:val="24"/>
          <w:szCs w:val="24"/>
        </w:rPr>
        <w:t>les ONG intervenant dans le secteur l’eau), les autorités coutumières</w:t>
      </w:r>
      <w:r>
        <w:rPr>
          <w:rFonts w:cstheme="minorHAnsi"/>
          <w:sz w:val="24"/>
          <w:szCs w:val="24"/>
        </w:rPr>
        <w:t>.</w:t>
      </w:r>
    </w:p>
    <w:p w:rsidR="00D11777" w:rsidRPr="00762B60" w:rsidRDefault="007C01D8" w:rsidP="00762B60">
      <w:pPr>
        <w:pStyle w:val="Titre1"/>
        <w:numPr>
          <w:ilvl w:val="0"/>
          <w:numId w:val="8"/>
        </w:numPr>
        <w:spacing w:before="360"/>
        <w:ind w:left="714" w:hanging="357"/>
        <w:rPr>
          <w:rFonts w:asciiTheme="minorHAnsi" w:hAnsiTheme="minorHAnsi" w:cstheme="minorHAnsi"/>
        </w:rPr>
      </w:pPr>
      <w:bookmarkStart w:id="5" w:name="_Toc382493439"/>
      <w:r w:rsidRPr="00762B60">
        <w:rPr>
          <w:rFonts w:asciiTheme="minorHAnsi" w:hAnsiTheme="minorHAnsi" w:cstheme="minorHAnsi"/>
        </w:rPr>
        <w:t xml:space="preserve">Quelle est la </w:t>
      </w:r>
      <w:r w:rsidR="00D11777" w:rsidRPr="00762B60">
        <w:rPr>
          <w:rFonts w:asciiTheme="minorHAnsi" w:hAnsiTheme="minorHAnsi" w:cstheme="minorHAnsi"/>
        </w:rPr>
        <w:t xml:space="preserve">démarche </w:t>
      </w:r>
      <w:r w:rsidRPr="00762B60">
        <w:rPr>
          <w:rFonts w:asciiTheme="minorHAnsi" w:hAnsiTheme="minorHAnsi" w:cstheme="minorHAnsi"/>
        </w:rPr>
        <w:t>la mieux indiquée dans la mise en place des AUE ?</w:t>
      </w:r>
      <w:bookmarkEnd w:id="5"/>
    </w:p>
    <w:p w:rsidR="00086A7D" w:rsidRPr="00086A7D" w:rsidRDefault="00086A7D" w:rsidP="00DD29CF">
      <w:pPr>
        <w:jc w:val="both"/>
      </w:pPr>
    </w:p>
    <w:p w:rsidR="002B7664" w:rsidRPr="002E6A43" w:rsidRDefault="00302B65" w:rsidP="00DD29CF">
      <w:pPr>
        <w:jc w:val="both"/>
        <w:rPr>
          <w:rFonts w:cstheme="minorHAnsi"/>
          <w:sz w:val="24"/>
          <w:szCs w:val="24"/>
        </w:rPr>
      </w:pPr>
      <w:r>
        <w:rPr>
          <w:rFonts w:cstheme="minorHAnsi"/>
          <w:sz w:val="24"/>
          <w:szCs w:val="24"/>
        </w:rPr>
        <w:t>La mise en place des AUE rentre dans le cadre de l’ingénierie sociale</w:t>
      </w:r>
      <w:r w:rsidR="00086A7D">
        <w:rPr>
          <w:rFonts w:cstheme="minorHAnsi"/>
          <w:sz w:val="24"/>
          <w:szCs w:val="24"/>
        </w:rPr>
        <w:t> ;</w:t>
      </w:r>
      <w:r w:rsidR="006215DD">
        <w:rPr>
          <w:rFonts w:cstheme="minorHAnsi"/>
          <w:sz w:val="24"/>
          <w:szCs w:val="24"/>
        </w:rPr>
        <w:t xml:space="preserve"> </w:t>
      </w:r>
      <w:r w:rsidR="00086A7D">
        <w:rPr>
          <w:rFonts w:cstheme="minorHAnsi"/>
          <w:sz w:val="24"/>
          <w:szCs w:val="24"/>
        </w:rPr>
        <w:t>de ce fait,</w:t>
      </w:r>
      <w:r>
        <w:rPr>
          <w:rFonts w:cstheme="minorHAnsi"/>
          <w:sz w:val="24"/>
          <w:szCs w:val="24"/>
        </w:rPr>
        <w:t xml:space="preserve"> il </w:t>
      </w:r>
      <w:r w:rsidR="00086A7D">
        <w:rPr>
          <w:rFonts w:cstheme="minorHAnsi"/>
          <w:sz w:val="24"/>
          <w:szCs w:val="24"/>
        </w:rPr>
        <w:t>n’existe</w:t>
      </w:r>
      <w:r>
        <w:rPr>
          <w:rFonts w:cstheme="minorHAnsi"/>
          <w:sz w:val="24"/>
          <w:szCs w:val="24"/>
        </w:rPr>
        <w:t xml:space="preserve"> pas</w:t>
      </w:r>
      <w:r w:rsidR="006215DD">
        <w:rPr>
          <w:rFonts w:cstheme="minorHAnsi"/>
          <w:sz w:val="24"/>
          <w:szCs w:val="24"/>
        </w:rPr>
        <w:t xml:space="preserve"> </w:t>
      </w:r>
      <w:r>
        <w:rPr>
          <w:rFonts w:cstheme="minorHAnsi"/>
          <w:sz w:val="24"/>
          <w:szCs w:val="24"/>
        </w:rPr>
        <w:t xml:space="preserve">de démarche </w:t>
      </w:r>
      <w:r w:rsidR="00086A7D">
        <w:rPr>
          <w:rFonts w:cstheme="minorHAnsi"/>
          <w:sz w:val="24"/>
          <w:szCs w:val="24"/>
        </w:rPr>
        <w:t xml:space="preserve">cartésienne, figée ou </w:t>
      </w:r>
      <w:r>
        <w:rPr>
          <w:rFonts w:cstheme="minorHAnsi"/>
          <w:sz w:val="24"/>
          <w:szCs w:val="24"/>
        </w:rPr>
        <w:t xml:space="preserve">standard </w:t>
      </w:r>
      <w:r w:rsidR="00086A7D">
        <w:rPr>
          <w:rFonts w:cstheme="minorHAnsi"/>
          <w:sz w:val="24"/>
          <w:szCs w:val="24"/>
        </w:rPr>
        <w:t>de mise en œuvre du</w:t>
      </w:r>
      <w:r w:rsidRPr="002E6A43">
        <w:rPr>
          <w:rFonts w:cstheme="minorHAnsi"/>
          <w:sz w:val="24"/>
          <w:szCs w:val="24"/>
        </w:rPr>
        <w:t xml:space="preserve"> processus. Autant l’environnement des </w:t>
      </w:r>
      <w:r w:rsidR="00086A7D">
        <w:rPr>
          <w:rFonts w:cstheme="minorHAnsi"/>
          <w:sz w:val="24"/>
          <w:szCs w:val="24"/>
        </w:rPr>
        <w:t>usagers de la ressource eau</w:t>
      </w:r>
      <w:r w:rsidR="006215DD">
        <w:rPr>
          <w:rFonts w:cstheme="minorHAnsi"/>
          <w:sz w:val="24"/>
          <w:szCs w:val="24"/>
        </w:rPr>
        <w:t xml:space="preserve"> </w:t>
      </w:r>
      <w:r w:rsidRPr="002E6A43">
        <w:rPr>
          <w:rFonts w:cstheme="minorHAnsi"/>
          <w:sz w:val="24"/>
          <w:szCs w:val="24"/>
        </w:rPr>
        <w:t>est varié</w:t>
      </w:r>
      <w:r w:rsidR="00086A7D">
        <w:rPr>
          <w:rFonts w:cstheme="minorHAnsi"/>
          <w:sz w:val="24"/>
          <w:szCs w:val="24"/>
        </w:rPr>
        <w:t>,</w:t>
      </w:r>
      <w:r w:rsidR="006215DD">
        <w:rPr>
          <w:rFonts w:cstheme="minorHAnsi"/>
          <w:sz w:val="24"/>
          <w:szCs w:val="24"/>
        </w:rPr>
        <w:t xml:space="preserve"> </w:t>
      </w:r>
      <w:r w:rsidRPr="002E6A43">
        <w:rPr>
          <w:rFonts w:cstheme="minorHAnsi"/>
          <w:sz w:val="24"/>
          <w:szCs w:val="24"/>
        </w:rPr>
        <w:t>autant l</w:t>
      </w:r>
      <w:r>
        <w:rPr>
          <w:rFonts w:cstheme="minorHAnsi"/>
          <w:sz w:val="24"/>
          <w:szCs w:val="24"/>
        </w:rPr>
        <w:t>a</w:t>
      </w:r>
      <w:r w:rsidRPr="002E6A43">
        <w:rPr>
          <w:rFonts w:cstheme="minorHAnsi"/>
          <w:sz w:val="24"/>
          <w:szCs w:val="24"/>
        </w:rPr>
        <w:t xml:space="preserve"> démarche</w:t>
      </w:r>
      <w:r>
        <w:rPr>
          <w:rFonts w:cstheme="minorHAnsi"/>
          <w:sz w:val="24"/>
          <w:szCs w:val="24"/>
        </w:rPr>
        <w:t xml:space="preserve"> va </w:t>
      </w:r>
      <w:r w:rsidRPr="002E6A43">
        <w:rPr>
          <w:rFonts w:cstheme="minorHAnsi"/>
          <w:sz w:val="24"/>
          <w:szCs w:val="24"/>
        </w:rPr>
        <w:t xml:space="preserve">changer. </w:t>
      </w:r>
      <w:r w:rsidR="00086A7D">
        <w:rPr>
          <w:rFonts w:cstheme="minorHAnsi"/>
          <w:sz w:val="24"/>
          <w:szCs w:val="24"/>
        </w:rPr>
        <w:t>N</w:t>
      </w:r>
      <w:r>
        <w:rPr>
          <w:rFonts w:cstheme="minorHAnsi"/>
          <w:sz w:val="24"/>
          <w:szCs w:val="24"/>
        </w:rPr>
        <w:t>éanmoins, il est indispensable de pro</w:t>
      </w:r>
      <w:r w:rsidR="00086A7D">
        <w:rPr>
          <w:rFonts w:cstheme="minorHAnsi"/>
          <w:sz w:val="24"/>
          <w:szCs w:val="24"/>
        </w:rPr>
        <w:t xml:space="preserve">poser une </w:t>
      </w:r>
      <w:r>
        <w:rPr>
          <w:rFonts w:cstheme="minorHAnsi"/>
          <w:sz w:val="24"/>
          <w:szCs w:val="24"/>
        </w:rPr>
        <w:t>démarche suivante</w:t>
      </w:r>
      <w:r w:rsidR="00086A7D">
        <w:rPr>
          <w:rFonts w:cstheme="minorHAnsi"/>
          <w:sz w:val="24"/>
          <w:szCs w:val="24"/>
        </w:rPr>
        <w:t xml:space="preserve"> pouvant guider la mise en place et l’émergence des AUE.</w:t>
      </w:r>
    </w:p>
    <w:p w:rsidR="000571E7" w:rsidRDefault="000571E7" w:rsidP="00DD29CF">
      <w:pPr>
        <w:jc w:val="both"/>
        <w:rPr>
          <w:rFonts w:cstheme="minorHAnsi"/>
          <w:sz w:val="24"/>
          <w:szCs w:val="24"/>
        </w:rPr>
      </w:pPr>
      <w:r>
        <w:rPr>
          <w:rFonts w:cstheme="minorHAnsi"/>
          <w:sz w:val="24"/>
          <w:szCs w:val="24"/>
        </w:rPr>
        <w:t xml:space="preserve">La démarche proposée dans le cadre </w:t>
      </w:r>
      <w:r w:rsidR="00495CA5">
        <w:rPr>
          <w:rFonts w:cstheme="minorHAnsi"/>
          <w:sz w:val="24"/>
          <w:szCs w:val="24"/>
        </w:rPr>
        <w:t xml:space="preserve">de l’émergence des AUE dans la zone d’intervention du PPI RUWANMU passe par les étapes suivantes : </w:t>
      </w:r>
    </w:p>
    <w:p w:rsidR="002A323A" w:rsidRPr="002E6A43" w:rsidRDefault="00762B60" w:rsidP="00DD29CF">
      <w:pPr>
        <w:pStyle w:val="Paragraphedeliste"/>
        <w:numPr>
          <w:ilvl w:val="0"/>
          <w:numId w:val="2"/>
        </w:numPr>
        <w:jc w:val="both"/>
        <w:rPr>
          <w:rFonts w:cstheme="minorHAnsi"/>
          <w:b/>
          <w:sz w:val="24"/>
          <w:szCs w:val="24"/>
        </w:rPr>
      </w:pPr>
      <w:r>
        <w:rPr>
          <w:rFonts w:eastAsia="Times New Roman" w:cstheme="minorHAnsi"/>
          <w:color w:val="000000"/>
          <w:sz w:val="24"/>
          <w:szCs w:val="24"/>
        </w:rPr>
        <w:t>S</w:t>
      </w:r>
      <w:r w:rsidR="00E42901" w:rsidRPr="002E6A43">
        <w:rPr>
          <w:rFonts w:eastAsia="Times New Roman" w:cstheme="minorHAnsi"/>
          <w:color w:val="000000"/>
          <w:sz w:val="24"/>
          <w:szCs w:val="24"/>
        </w:rPr>
        <w:t xml:space="preserve">éances de </w:t>
      </w:r>
      <w:r w:rsidR="00A04299">
        <w:rPr>
          <w:rFonts w:eastAsia="Times New Roman" w:cstheme="minorHAnsi"/>
          <w:color w:val="000000"/>
          <w:sz w:val="24"/>
          <w:szCs w:val="24"/>
        </w:rPr>
        <w:t>sensibilisation /</w:t>
      </w:r>
      <w:r w:rsidR="00E42901" w:rsidRPr="002E6A43">
        <w:rPr>
          <w:rFonts w:eastAsia="Times New Roman" w:cstheme="minorHAnsi"/>
          <w:color w:val="000000"/>
          <w:sz w:val="24"/>
          <w:szCs w:val="24"/>
        </w:rPr>
        <w:t>caractérisation/ connaissance de la ressource</w:t>
      </w:r>
      <w:r w:rsidR="004A19F8" w:rsidRPr="002E6A43">
        <w:rPr>
          <w:rFonts w:eastAsia="Times New Roman" w:cstheme="minorHAnsi"/>
          <w:color w:val="000000"/>
          <w:sz w:val="24"/>
          <w:szCs w:val="24"/>
        </w:rPr>
        <w:t xml:space="preserve"> </w:t>
      </w:r>
      <w:r w:rsidR="00E42901" w:rsidRPr="002E6A43">
        <w:rPr>
          <w:rFonts w:eastAsia="Times New Roman" w:cstheme="minorHAnsi"/>
          <w:color w:val="000000"/>
          <w:sz w:val="24"/>
          <w:szCs w:val="24"/>
        </w:rPr>
        <w:t>à l’échelle de sites</w:t>
      </w:r>
      <w:r>
        <w:rPr>
          <w:rFonts w:eastAsia="Times New Roman" w:cstheme="minorHAnsi"/>
          <w:color w:val="000000"/>
          <w:sz w:val="24"/>
          <w:szCs w:val="24"/>
        </w:rPr>
        <w:t xml:space="preserve"> </w:t>
      </w:r>
      <w:r w:rsidR="00E42901" w:rsidRPr="002E6A43">
        <w:rPr>
          <w:rFonts w:eastAsia="Times New Roman" w:cstheme="minorHAnsi"/>
          <w:color w:val="000000"/>
          <w:sz w:val="24"/>
          <w:szCs w:val="24"/>
        </w:rPr>
        <w:t>/</w:t>
      </w:r>
      <w:r>
        <w:rPr>
          <w:rFonts w:eastAsia="Times New Roman" w:cstheme="minorHAnsi"/>
          <w:color w:val="000000"/>
          <w:sz w:val="24"/>
          <w:szCs w:val="24"/>
        </w:rPr>
        <w:t xml:space="preserve"> </w:t>
      </w:r>
      <w:r w:rsidR="00E42901" w:rsidRPr="002E6A43">
        <w:rPr>
          <w:rFonts w:eastAsia="Times New Roman" w:cstheme="minorHAnsi"/>
          <w:color w:val="000000"/>
          <w:sz w:val="24"/>
          <w:szCs w:val="24"/>
        </w:rPr>
        <w:t>bassins d'usagers</w:t>
      </w:r>
      <w:r w:rsidR="002A323A" w:rsidRPr="002E6A43">
        <w:rPr>
          <w:rFonts w:eastAsia="Times New Roman" w:cstheme="minorHAnsi"/>
          <w:color w:val="000000"/>
          <w:sz w:val="24"/>
          <w:szCs w:val="24"/>
        </w:rPr>
        <w:t xml:space="preserve">. </w:t>
      </w:r>
    </w:p>
    <w:p w:rsidR="00BA1BD5" w:rsidRPr="002E6A43" w:rsidRDefault="002A323A" w:rsidP="00DD29CF">
      <w:pPr>
        <w:pStyle w:val="Paragraphedeliste"/>
        <w:jc w:val="both"/>
        <w:rPr>
          <w:rFonts w:eastAsia="Times New Roman" w:cstheme="minorHAnsi"/>
          <w:color w:val="000000"/>
          <w:sz w:val="24"/>
          <w:szCs w:val="24"/>
        </w:rPr>
      </w:pPr>
      <w:r w:rsidRPr="002E6A43">
        <w:rPr>
          <w:rFonts w:eastAsia="Times New Roman" w:cstheme="minorHAnsi"/>
          <w:color w:val="000000"/>
          <w:sz w:val="24"/>
          <w:szCs w:val="24"/>
        </w:rPr>
        <w:t xml:space="preserve">N.B : </w:t>
      </w:r>
      <w:r w:rsidR="00762B60">
        <w:rPr>
          <w:rFonts w:eastAsia="Times New Roman" w:cstheme="minorHAnsi"/>
          <w:color w:val="000000"/>
          <w:sz w:val="24"/>
          <w:szCs w:val="24"/>
        </w:rPr>
        <w:t>C</w:t>
      </w:r>
      <w:r w:rsidRPr="002E6A43">
        <w:rPr>
          <w:rFonts w:eastAsia="Times New Roman" w:cstheme="minorHAnsi"/>
          <w:color w:val="000000"/>
          <w:sz w:val="24"/>
          <w:szCs w:val="24"/>
        </w:rPr>
        <w:t xml:space="preserve">ette étape est importante car constituant le support d’échanges, de discussions et d’animation. Il existe au niveau de tous les sites d’interventions une base de caractérisation récente ou ancienne. Le </w:t>
      </w:r>
      <w:r w:rsidR="00830B0F" w:rsidRPr="002E6A43">
        <w:rPr>
          <w:rFonts w:eastAsia="Times New Roman" w:cstheme="minorHAnsi"/>
          <w:color w:val="000000"/>
          <w:sz w:val="24"/>
          <w:szCs w:val="24"/>
        </w:rPr>
        <w:t>P</w:t>
      </w:r>
      <w:r w:rsidRPr="002E6A43">
        <w:rPr>
          <w:rFonts w:eastAsia="Times New Roman" w:cstheme="minorHAnsi"/>
          <w:color w:val="000000"/>
          <w:sz w:val="24"/>
          <w:szCs w:val="24"/>
        </w:rPr>
        <w:t>PI a démarré aussi des études complémentaires permettant d’alimenter les données existantes.</w:t>
      </w:r>
      <w:r w:rsidR="006215DD">
        <w:rPr>
          <w:rFonts w:eastAsia="Times New Roman" w:cstheme="minorHAnsi"/>
          <w:color w:val="000000"/>
          <w:sz w:val="24"/>
          <w:szCs w:val="24"/>
        </w:rPr>
        <w:t xml:space="preserve"> </w:t>
      </w:r>
      <w:r w:rsidRPr="002E6A43">
        <w:rPr>
          <w:rFonts w:eastAsia="Times New Roman" w:cstheme="minorHAnsi"/>
          <w:color w:val="000000"/>
          <w:sz w:val="24"/>
          <w:szCs w:val="24"/>
        </w:rPr>
        <w:t>Dans le cas des mares</w:t>
      </w:r>
      <w:r w:rsidR="00762B60">
        <w:rPr>
          <w:rFonts w:eastAsia="Times New Roman" w:cstheme="minorHAnsi"/>
          <w:color w:val="000000"/>
          <w:sz w:val="24"/>
          <w:szCs w:val="24"/>
        </w:rPr>
        <w:t xml:space="preserve"> </w:t>
      </w:r>
      <w:r w:rsidRPr="002E6A43">
        <w:rPr>
          <w:rFonts w:eastAsia="Times New Roman" w:cstheme="minorHAnsi"/>
          <w:color w:val="000000"/>
          <w:sz w:val="24"/>
          <w:szCs w:val="24"/>
        </w:rPr>
        <w:t>/</w:t>
      </w:r>
      <w:r w:rsidR="00762B60">
        <w:rPr>
          <w:rFonts w:eastAsia="Times New Roman" w:cstheme="minorHAnsi"/>
          <w:color w:val="000000"/>
          <w:sz w:val="24"/>
          <w:szCs w:val="24"/>
        </w:rPr>
        <w:t xml:space="preserve"> </w:t>
      </w:r>
      <w:r w:rsidRPr="002E6A43">
        <w:rPr>
          <w:rFonts w:eastAsia="Times New Roman" w:cstheme="minorHAnsi"/>
          <w:color w:val="000000"/>
          <w:sz w:val="24"/>
          <w:szCs w:val="24"/>
        </w:rPr>
        <w:t>lac comme FALKI, ABALAK,… les données existantes peuvent être rapidement complétées par le diagnostic des équipes des CRA</w:t>
      </w:r>
      <w:r w:rsidR="00762B60">
        <w:rPr>
          <w:rFonts w:eastAsia="Times New Roman" w:cstheme="minorHAnsi"/>
          <w:color w:val="000000"/>
          <w:sz w:val="24"/>
          <w:szCs w:val="24"/>
        </w:rPr>
        <w:t>.</w:t>
      </w:r>
    </w:p>
    <w:p w:rsidR="00DB5EF3" w:rsidRPr="002E6A43" w:rsidRDefault="00762B60" w:rsidP="00DD29CF">
      <w:pPr>
        <w:pStyle w:val="Paragraphedeliste"/>
        <w:numPr>
          <w:ilvl w:val="0"/>
          <w:numId w:val="2"/>
        </w:numPr>
        <w:jc w:val="both"/>
        <w:rPr>
          <w:rFonts w:cstheme="minorHAnsi"/>
          <w:b/>
          <w:sz w:val="24"/>
          <w:szCs w:val="24"/>
        </w:rPr>
      </w:pPr>
      <w:r>
        <w:rPr>
          <w:rFonts w:eastAsia="Times New Roman" w:cstheme="minorHAnsi"/>
          <w:color w:val="000000"/>
          <w:sz w:val="24"/>
          <w:szCs w:val="24"/>
        </w:rPr>
        <w:t>I</w:t>
      </w:r>
      <w:r w:rsidR="002E6058" w:rsidRPr="002E6A43">
        <w:rPr>
          <w:rFonts w:eastAsia="Times New Roman" w:cstheme="minorHAnsi"/>
          <w:color w:val="000000"/>
          <w:sz w:val="24"/>
          <w:szCs w:val="24"/>
        </w:rPr>
        <w:t>dentification des usagers, les formes d’utilisation, les relations existantes entre usagers et les formes d</w:t>
      </w:r>
      <w:r>
        <w:rPr>
          <w:rFonts w:eastAsia="Times New Roman" w:cstheme="minorHAnsi"/>
          <w:color w:val="000000"/>
          <w:sz w:val="24"/>
          <w:szCs w:val="24"/>
        </w:rPr>
        <w:t>’organisation existantes intra-</w:t>
      </w:r>
      <w:r w:rsidR="002E6058" w:rsidRPr="002E6A43">
        <w:rPr>
          <w:rFonts w:eastAsia="Times New Roman" w:cstheme="minorHAnsi"/>
          <w:color w:val="000000"/>
          <w:sz w:val="24"/>
          <w:szCs w:val="24"/>
        </w:rPr>
        <w:t>familles</w:t>
      </w:r>
      <w:r w:rsidR="006215DD">
        <w:rPr>
          <w:rFonts w:eastAsia="Times New Roman" w:cstheme="minorHAnsi"/>
          <w:color w:val="000000"/>
          <w:sz w:val="24"/>
          <w:szCs w:val="24"/>
        </w:rPr>
        <w:t xml:space="preserve"> </w:t>
      </w:r>
      <w:r w:rsidR="002E6058" w:rsidRPr="002E6A43">
        <w:rPr>
          <w:rFonts w:eastAsia="Times New Roman" w:cstheme="minorHAnsi"/>
          <w:color w:val="000000"/>
          <w:sz w:val="24"/>
          <w:szCs w:val="24"/>
        </w:rPr>
        <w:t>et inter</w:t>
      </w:r>
      <w:r>
        <w:rPr>
          <w:rFonts w:eastAsia="Times New Roman" w:cstheme="minorHAnsi"/>
          <w:color w:val="000000"/>
          <w:sz w:val="24"/>
          <w:szCs w:val="24"/>
        </w:rPr>
        <w:t>-</w:t>
      </w:r>
      <w:r w:rsidR="002E6058" w:rsidRPr="002E6A43">
        <w:rPr>
          <w:rFonts w:eastAsia="Times New Roman" w:cstheme="minorHAnsi"/>
          <w:color w:val="000000"/>
          <w:sz w:val="24"/>
          <w:szCs w:val="24"/>
        </w:rPr>
        <w:t>familles d'usagers</w:t>
      </w:r>
      <w:r w:rsidR="00830B0F">
        <w:rPr>
          <w:rFonts w:eastAsia="Times New Roman" w:cstheme="minorHAnsi"/>
          <w:color w:val="000000"/>
          <w:sz w:val="24"/>
          <w:szCs w:val="24"/>
        </w:rPr>
        <w:t>, des problématiques majeures et communes à tous les usagers liées à l’utilisation de la ressource eau et pouvant à la longue entraver les activités des usagers.</w:t>
      </w:r>
    </w:p>
    <w:p w:rsidR="006E7A22" w:rsidRPr="002E6A43" w:rsidRDefault="009873BC" w:rsidP="00DD29CF">
      <w:pPr>
        <w:pStyle w:val="Paragraphedeliste"/>
        <w:jc w:val="both"/>
        <w:rPr>
          <w:rFonts w:eastAsia="Times New Roman" w:cstheme="minorHAnsi"/>
          <w:color w:val="000000"/>
          <w:sz w:val="24"/>
          <w:szCs w:val="24"/>
        </w:rPr>
      </w:pPr>
      <w:r w:rsidRPr="002E6A43">
        <w:rPr>
          <w:rFonts w:eastAsia="Times New Roman" w:cstheme="minorHAnsi"/>
          <w:color w:val="000000"/>
          <w:sz w:val="24"/>
          <w:szCs w:val="24"/>
        </w:rPr>
        <w:t xml:space="preserve">N.B : </w:t>
      </w:r>
      <w:r w:rsidR="00762B60">
        <w:rPr>
          <w:rFonts w:eastAsia="Times New Roman" w:cstheme="minorHAnsi"/>
          <w:color w:val="000000"/>
          <w:sz w:val="24"/>
          <w:szCs w:val="24"/>
        </w:rPr>
        <w:t>I</w:t>
      </w:r>
      <w:r w:rsidRPr="002E6A43">
        <w:rPr>
          <w:rFonts w:eastAsia="Times New Roman" w:cstheme="minorHAnsi"/>
          <w:color w:val="000000"/>
          <w:sz w:val="24"/>
          <w:szCs w:val="24"/>
        </w:rPr>
        <w:t>l ne s’agit pas de faire un répertoire nominatif des différents usagers mais de savoir à quels usages la ressource est</w:t>
      </w:r>
      <w:r w:rsidR="006215DD">
        <w:rPr>
          <w:rFonts w:eastAsia="Times New Roman" w:cstheme="minorHAnsi"/>
          <w:color w:val="000000"/>
          <w:sz w:val="24"/>
          <w:szCs w:val="24"/>
        </w:rPr>
        <w:t xml:space="preserve"> </w:t>
      </w:r>
      <w:r w:rsidRPr="002E6A43">
        <w:rPr>
          <w:rFonts w:eastAsia="Times New Roman" w:cstheme="minorHAnsi"/>
          <w:color w:val="000000"/>
          <w:sz w:val="24"/>
          <w:szCs w:val="24"/>
        </w:rPr>
        <w:t xml:space="preserve">utilisée. </w:t>
      </w:r>
      <w:r w:rsidR="001B0CD5" w:rsidRPr="002E6A43">
        <w:rPr>
          <w:rFonts w:eastAsia="Times New Roman" w:cstheme="minorHAnsi"/>
          <w:color w:val="000000"/>
          <w:sz w:val="24"/>
          <w:szCs w:val="24"/>
        </w:rPr>
        <w:t xml:space="preserve">Dans le cas des aquifères de profondeur (alluviales </w:t>
      </w:r>
      <w:r w:rsidR="001B0CD5" w:rsidRPr="002E6A43">
        <w:rPr>
          <w:rFonts w:eastAsia="Times New Roman" w:cstheme="minorHAnsi"/>
          <w:color w:val="000000"/>
          <w:sz w:val="24"/>
          <w:szCs w:val="24"/>
        </w:rPr>
        <w:lastRenderedPageBreak/>
        <w:t>ou non), les usagers sont constitués par les utilisateurs de toutes les formes de captage (for</w:t>
      </w:r>
      <w:r w:rsidR="00762B60">
        <w:rPr>
          <w:rFonts w:eastAsia="Times New Roman" w:cstheme="minorHAnsi"/>
          <w:color w:val="000000"/>
          <w:sz w:val="24"/>
          <w:szCs w:val="24"/>
        </w:rPr>
        <w:t>a</w:t>
      </w:r>
      <w:r w:rsidR="001B0CD5" w:rsidRPr="002E6A43">
        <w:rPr>
          <w:rFonts w:eastAsia="Times New Roman" w:cstheme="minorHAnsi"/>
          <w:color w:val="000000"/>
          <w:sz w:val="24"/>
          <w:szCs w:val="24"/>
        </w:rPr>
        <w:t>ge</w:t>
      </w:r>
      <w:r w:rsidR="00762B60">
        <w:rPr>
          <w:rFonts w:eastAsia="Times New Roman" w:cstheme="minorHAnsi"/>
          <w:color w:val="000000"/>
          <w:sz w:val="24"/>
          <w:szCs w:val="24"/>
        </w:rPr>
        <w:t>s</w:t>
      </w:r>
      <w:r w:rsidR="001B0CD5" w:rsidRPr="002E6A43">
        <w:rPr>
          <w:rFonts w:eastAsia="Times New Roman" w:cstheme="minorHAnsi"/>
          <w:color w:val="000000"/>
          <w:sz w:val="24"/>
          <w:szCs w:val="24"/>
        </w:rPr>
        <w:t>, puits, puisards, remontée</w:t>
      </w:r>
      <w:r w:rsidR="00762B60">
        <w:rPr>
          <w:rFonts w:eastAsia="Times New Roman" w:cstheme="minorHAnsi"/>
          <w:color w:val="000000"/>
          <w:sz w:val="24"/>
          <w:szCs w:val="24"/>
        </w:rPr>
        <w:t>s</w:t>
      </w:r>
      <w:r w:rsidR="001B0CD5" w:rsidRPr="002E6A43">
        <w:rPr>
          <w:rFonts w:eastAsia="Times New Roman" w:cstheme="minorHAnsi"/>
          <w:color w:val="000000"/>
          <w:sz w:val="24"/>
          <w:szCs w:val="24"/>
        </w:rPr>
        <w:t xml:space="preserve"> de nappe, sources…). Il est ici préférable de prendre comme la source d’eau, l’aquifère dans avec ses caractéristiques hydrodynamiques et </w:t>
      </w:r>
      <w:r w:rsidR="00762B60">
        <w:rPr>
          <w:rFonts w:eastAsia="Times New Roman" w:cstheme="minorHAnsi"/>
          <w:color w:val="000000"/>
          <w:sz w:val="24"/>
          <w:szCs w:val="24"/>
        </w:rPr>
        <w:t>hydro-</w:t>
      </w:r>
      <w:r w:rsidR="006B0491" w:rsidRPr="002E6A43">
        <w:rPr>
          <w:rFonts w:eastAsia="Times New Roman" w:cstheme="minorHAnsi"/>
          <w:color w:val="000000"/>
          <w:sz w:val="24"/>
          <w:szCs w:val="24"/>
        </w:rPr>
        <w:t>chimique</w:t>
      </w:r>
      <w:r w:rsidR="001B0CD5" w:rsidRPr="002E6A43">
        <w:rPr>
          <w:rFonts w:eastAsia="Times New Roman" w:cstheme="minorHAnsi"/>
          <w:color w:val="000000"/>
          <w:sz w:val="24"/>
          <w:szCs w:val="24"/>
        </w:rPr>
        <w:t>.</w:t>
      </w:r>
    </w:p>
    <w:p w:rsidR="006B0491" w:rsidRPr="002E6A43" w:rsidRDefault="00762B60" w:rsidP="00DD29CF">
      <w:pPr>
        <w:pStyle w:val="Paragraphedeliste"/>
        <w:numPr>
          <w:ilvl w:val="0"/>
          <w:numId w:val="3"/>
        </w:numPr>
        <w:jc w:val="both"/>
        <w:rPr>
          <w:rFonts w:eastAsia="Times New Roman" w:cstheme="minorHAnsi"/>
          <w:color w:val="000000"/>
          <w:sz w:val="24"/>
          <w:szCs w:val="24"/>
        </w:rPr>
      </w:pPr>
      <w:r>
        <w:rPr>
          <w:rFonts w:eastAsia="Times New Roman" w:cstheme="minorHAnsi"/>
          <w:color w:val="000000"/>
          <w:sz w:val="24"/>
          <w:szCs w:val="24"/>
        </w:rPr>
        <w:t>T</w:t>
      </w:r>
      <w:r w:rsidR="006B0491" w:rsidRPr="002E6A43">
        <w:rPr>
          <w:rFonts w:eastAsia="Times New Roman" w:cstheme="minorHAnsi"/>
          <w:color w:val="000000"/>
          <w:sz w:val="24"/>
          <w:szCs w:val="24"/>
        </w:rPr>
        <w:t xml:space="preserve">enue de séances de discussion avec les usagers sur les problématiques de la ressource à l'échelle de sites et de sous bassins. </w:t>
      </w:r>
    </w:p>
    <w:p w:rsidR="006B0491" w:rsidRPr="002E6A43" w:rsidRDefault="00762B60" w:rsidP="00DD29CF">
      <w:pPr>
        <w:pStyle w:val="Paragraphedeliste"/>
        <w:jc w:val="both"/>
        <w:rPr>
          <w:rFonts w:eastAsia="Times New Roman" w:cstheme="minorHAnsi"/>
          <w:sz w:val="24"/>
          <w:szCs w:val="24"/>
        </w:rPr>
      </w:pPr>
      <w:r>
        <w:rPr>
          <w:rFonts w:eastAsia="Times New Roman" w:cstheme="minorHAnsi"/>
          <w:sz w:val="24"/>
          <w:szCs w:val="24"/>
        </w:rPr>
        <w:t>N.B : L</w:t>
      </w:r>
      <w:r w:rsidR="006B0491" w:rsidRPr="002E6A43">
        <w:rPr>
          <w:rFonts w:eastAsia="Times New Roman" w:cstheme="minorHAnsi"/>
          <w:sz w:val="24"/>
          <w:szCs w:val="24"/>
        </w:rPr>
        <w:t>es séances doivent permettre de circonscrire des sites de concentration (espace géographique</w:t>
      </w:r>
      <w:r>
        <w:rPr>
          <w:rFonts w:eastAsia="Times New Roman" w:cstheme="minorHAnsi"/>
          <w:sz w:val="24"/>
          <w:szCs w:val="24"/>
        </w:rPr>
        <w:t xml:space="preserve"> </w:t>
      </w:r>
      <w:r w:rsidR="006B0491" w:rsidRPr="002E6A43">
        <w:rPr>
          <w:rFonts w:eastAsia="Times New Roman" w:cstheme="minorHAnsi"/>
          <w:sz w:val="24"/>
          <w:szCs w:val="24"/>
        </w:rPr>
        <w:t>/ morceau de bassin de concentration</w:t>
      </w:r>
      <w:r w:rsidR="006215DD">
        <w:rPr>
          <w:rFonts w:eastAsia="Times New Roman" w:cstheme="minorHAnsi"/>
          <w:sz w:val="24"/>
          <w:szCs w:val="24"/>
        </w:rPr>
        <w:t xml:space="preserve"> </w:t>
      </w:r>
      <w:r w:rsidR="006B0491" w:rsidRPr="002E6A43">
        <w:rPr>
          <w:rFonts w:eastAsia="Times New Roman" w:cstheme="minorHAnsi"/>
          <w:sz w:val="24"/>
          <w:szCs w:val="24"/>
        </w:rPr>
        <w:t>où se convergent un nombre important d’usagers. Au niveau des sites de concentration, il sera désigné des P</w:t>
      </w:r>
      <w:r w:rsidR="00A04299">
        <w:rPr>
          <w:rFonts w:eastAsia="Times New Roman" w:cstheme="minorHAnsi"/>
          <w:sz w:val="24"/>
          <w:szCs w:val="24"/>
        </w:rPr>
        <w:t xml:space="preserve">oints </w:t>
      </w:r>
      <w:r w:rsidR="006B0491" w:rsidRPr="002E6A43">
        <w:rPr>
          <w:rFonts w:eastAsia="Times New Roman" w:cstheme="minorHAnsi"/>
          <w:sz w:val="24"/>
          <w:szCs w:val="24"/>
        </w:rPr>
        <w:t>F</w:t>
      </w:r>
      <w:r w:rsidR="00A04299">
        <w:rPr>
          <w:rFonts w:eastAsia="Times New Roman" w:cstheme="minorHAnsi"/>
          <w:sz w:val="24"/>
          <w:szCs w:val="24"/>
        </w:rPr>
        <w:t xml:space="preserve">ocaux </w:t>
      </w:r>
      <w:r w:rsidR="006B0491" w:rsidRPr="002E6A43">
        <w:rPr>
          <w:rFonts w:eastAsia="Times New Roman" w:cstheme="minorHAnsi"/>
          <w:sz w:val="24"/>
          <w:szCs w:val="24"/>
        </w:rPr>
        <w:t xml:space="preserve">permettant d’aboutir à la mise en place de comités de gestion. </w:t>
      </w:r>
    </w:p>
    <w:p w:rsidR="00326F11" w:rsidRPr="002E6A43" w:rsidRDefault="00762B60" w:rsidP="00DD29CF">
      <w:pPr>
        <w:pStyle w:val="Paragraphedeliste"/>
        <w:numPr>
          <w:ilvl w:val="0"/>
          <w:numId w:val="3"/>
        </w:numPr>
        <w:jc w:val="both"/>
        <w:rPr>
          <w:rFonts w:eastAsia="Times New Roman" w:cstheme="minorHAnsi"/>
          <w:sz w:val="24"/>
          <w:szCs w:val="24"/>
        </w:rPr>
      </w:pPr>
      <w:r>
        <w:rPr>
          <w:rFonts w:eastAsia="Times New Roman" w:cstheme="minorHAnsi"/>
          <w:color w:val="000000"/>
          <w:sz w:val="24"/>
          <w:szCs w:val="24"/>
        </w:rPr>
        <w:t>O</w:t>
      </w:r>
      <w:r w:rsidR="006D5A95" w:rsidRPr="002E6A43">
        <w:rPr>
          <w:rFonts w:eastAsia="Times New Roman" w:cstheme="minorHAnsi"/>
          <w:color w:val="000000"/>
          <w:sz w:val="24"/>
          <w:szCs w:val="24"/>
        </w:rPr>
        <w:t xml:space="preserve">rganisation de rencontres </w:t>
      </w:r>
      <w:r w:rsidR="00326F11" w:rsidRPr="002E6A43">
        <w:rPr>
          <w:rFonts w:eastAsia="Times New Roman" w:cstheme="minorHAnsi"/>
          <w:color w:val="000000"/>
          <w:sz w:val="24"/>
          <w:szCs w:val="24"/>
        </w:rPr>
        <w:t>sur les contraintes et les</w:t>
      </w:r>
      <w:r w:rsidR="00EA1058" w:rsidRPr="002E6A43">
        <w:rPr>
          <w:rFonts w:eastAsia="Times New Roman" w:cstheme="minorHAnsi"/>
          <w:color w:val="000000"/>
          <w:sz w:val="24"/>
          <w:szCs w:val="24"/>
        </w:rPr>
        <w:t xml:space="preserve"> pistes de </w:t>
      </w:r>
      <w:r w:rsidR="00326F11" w:rsidRPr="002E6A43">
        <w:rPr>
          <w:rFonts w:eastAsia="Times New Roman" w:cstheme="minorHAnsi"/>
          <w:color w:val="000000"/>
          <w:sz w:val="24"/>
          <w:szCs w:val="24"/>
        </w:rPr>
        <w:t xml:space="preserve">solutions. </w:t>
      </w:r>
    </w:p>
    <w:p w:rsidR="00AB25E7" w:rsidRPr="002E6A43" w:rsidRDefault="00326F11" w:rsidP="00DD29CF">
      <w:pPr>
        <w:pStyle w:val="Paragraphedeliste"/>
        <w:jc w:val="both"/>
        <w:rPr>
          <w:rFonts w:eastAsia="Times New Roman" w:cstheme="minorHAnsi"/>
          <w:color w:val="000000"/>
          <w:sz w:val="24"/>
          <w:szCs w:val="24"/>
        </w:rPr>
      </w:pPr>
      <w:r w:rsidRPr="002E6A43">
        <w:rPr>
          <w:rFonts w:eastAsia="Times New Roman" w:cstheme="minorHAnsi"/>
          <w:color w:val="000000"/>
          <w:sz w:val="24"/>
          <w:szCs w:val="24"/>
        </w:rPr>
        <w:t>N.B : Ces</w:t>
      </w:r>
      <w:r w:rsidR="006215DD">
        <w:rPr>
          <w:rFonts w:eastAsia="Times New Roman" w:cstheme="minorHAnsi"/>
          <w:color w:val="000000"/>
          <w:sz w:val="24"/>
          <w:szCs w:val="24"/>
        </w:rPr>
        <w:t xml:space="preserve"> </w:t>
      </w:r>
      <w:r w:rsidRPr="002E6A43">
        <w:rPr>
          <w:rFonts w:eastAsia="Times New Roman" w:cstheme="minorHAnsi"/>
          <w:color w:val="000000"/>
          <w:sz w:val="24"/>
          <w:szCs w:val="24"/>
        </w:rPr>
        <w:t>rencontres regrouperont aussi bien des représentants des us</w:t>
      </w:r>
      <w:r w:rsidR="006D5A95" w:rsidRPr="002E6A43">
        <w:rPr>
          <w:rFonts w:eastAsia="Times New Roman" w:cstheme="minorHAnsi"/>
          <w:color w:val="000000"/>
          <w:sz w:val="24"/>
          <w:szCs w:val="24"/>
        </w:rPr>
        <w:t>a</w:t>
      </w:r>
      <w:r w:rsidRPr="002E6A43">
        <w:rPr>
          <w:rFonts w:eastAsia="Times New Roman" w:cstheme="minorHAnsi"/>
          <w:color w:val="000000"/>
          <w:sz w:val="24"/>
          <w:szCs w:val="24"/>
        </w:rPr>
        <w:t xml:space="preserve">gers </w:t>
      </w:r>
      <w:r w:rsidR="00EA1058" w:rsidRPr="002E6A43">
        <w:rPr>
          <w:rFonts w:eastAsia="Times New Roman" w:cstheme="minorHAnsi"/>
          <w:color w:val="000000"/>
          <w:sz w:val="24"/>
          <w:szCs w:val="24"/>
        </w:rPr>
        <w:t>(P</w:t>
      </w:r>
      <w:r w:rsidR="00A04299">
        <w:rPr>
          <w:rFonts w:eastAsia="Times New Roman" w:cstheme="minorHAnsi"/>
          <w:color w:val="000000"/>
          <w:sz w:val="24"/>
          <w:szCs w:val="24"/>
        </w:rPr>
        <w:t xml:space="preserve">oints </w:t>
      </w:r>
      <w:r w:rsidR="00EA1058" w:rsidRPr="002E6A43">
        <w:rPr>
          <w:rFonts w:eastAsia="Times New Roman" w:cstheme="minorHAnsi"/>
          <w:color w:val="000000"/>
          <w:sz w:val="24"/>
          <w:szCs w:val="24"/>
        </w:rPr>
        <w:t>F</w:t>
      </w:r>
      <w:r w:rsidR="00A04299">
        <w:rPr>
          <w:rFonts w:eastAsia="Times New Roman" w:cstheme="minorHAnsi"/>
          <w:color w:val="000000"/>
          <w:sz w:val="24"/>
          <w:szCs w:val="24"/>
        </w:rPr>
        <w:t>ocaux</w:t>
      </w:r>
      <w:r w:rsidR="006215DD">
        <w:rPr>
          <w:rFonts w:eastAsia="Times New Roman" w:cstheme="minorHAnsi"/>
          <w:color w:val="000000"/>
          <w:sz w:val="24"/>
          <w:szCs w:val="24"/>
        </w:rPr>
        <w:t xml:space="preserve"> </w:t>
      </w:r>
      <w:r w:rsidRPr="002E6A43">
        <w:rPr>
          <w:rFonts w:eastAsia="Times New Roman" w:cstheme="minorHAnsi"/>
          <w:color w:val="000000"/>
          <w:sz w:val="24"/>
          <w:szCs w:val="24"/>
        </w:rPr>
        <w:t>comité</w:t>
      </w:r>
      <w:r w:rsidR="006215DD">
        <w:rPr>
          <w:rFonts w:eastAsia="Times New Roman" w:cstheme="minorHAnsi"/>
          <w:color w:val="000000"/>
          <w:sz w:val="24"/>
          <w:szCs w:val="24"/>
        </w:rPr>
        <w:t xml:space="preserve"> </w:t>
      </w:r>
      <w:r w:rsidRPr="002E6A43">
        <w:rPr>
          <w:rFonts w:eastAsia="Times New Roman" w:cstheme="minorHAnsi"/>
          <w:color w:val="000000"/>
          <w:sz w:val="24"/>
          <w:szCs w:val="24"/>
        </w:rPr>
        <w:t xml:space="preserve">désigné) que </w:t>
      </w:r>
      <w:r w:rsidR="006D5A95" w:rsidRPr="002E6A43">
        <w:rPr>
          <w:rFonts w:eastAsia="Times New Roman" w:cstheme="minorHAnsi"/>
          <w:color w:val="000000"/>
          <w:sz w:val="24"/>
          <w:szCs w:val="24"/>
        </w:rPr>
        <w:t>d</w:t>
      </w:r>
      <w:r w:rsidRPr="002E6A43">
        <w:rPr>
          <w:rFonts w:eastAsia="Times New Roman" w:cstheme="minorHAnsi"/>
          <w:color w:val="000000"/>
          <w:sz w:val="24"/>
          <w:szCs w:val="24"/>
        </w:rPr>
        <w:t xml:space="preserve">es </w:t>
      </w:r>
      <w:r w:rsidR="006D5A95" w:rsidRPr="002E6A43">
        <w:rPr>
          <w:rFonts w:eastAsia="Times New Roman" w:cstheme="minorHAnsi"/>
          <w:color w:val="000000"/>
          <w:sz w:val="24"/>
          <w:szCs w:val="24"/>
        </w:rPr>
        <w:t>acteurs amont (services techniques, autorités municipales, administratives et coutumières)</w:t>
      </w:r>
      <w:r w:rsidR="00F9204B" w:rsidRPr="002E6A43">
        <w:rPr>
          <w:rFonts w:eastAsia="Times New Roman" w:cstheme="minorHAnsi"/>
          <w:color w:val="000000"/>
          <w:sz w:val="24"/>
          <w:szCs w:val="24"/>
        </w:rPr>
        <w:t>.</w:t>
      </w:r>
    </w:p>
    <w:p w:rsidR="00F9204B" w:rsidRPr="002E6A43" w:rsidRDefault="00F9204B" w:rsidP="00DD29CF">
      <w:pPr>
        <w:pStyle w:val="Paragraphedeliste"/>
        <w:jc w:val="both"/>
        <w:rPr>
          <w:rFonts w:eastAsia="Times New Roman" w:cstheme="minorHAnsi"/>
          <w:color w:val="000000"/>
          <w:sz w:val="24"/>
          <w:szCs w:val="24"/>
        </w:rPr>
      </w:pPr>
    </w:p>
    <w:p w:rsidR="00E03E22" w:rsidRPr="002E6A43" w:rsidRDefault="00762B60" w:rsidP="00DD29CF">
      <w:pPr>
        <w:pStyle w:val="Paragraphedeliste"/>
        <w:numPr>
          <w:ilvl w:val="0"/>
          <w:numId w:val="3"/>
        </w:numPr>
        <w:jc w:val="both"/>
        <w:rPr>
          <w:rFonts w:eastAsia="Times New Roman" w:cstheme="minorHAnsi"/>
          <w:sz w:val="24"/>
          <w:szCs w:val="24"/>
        </w:rPr>
      </w:pPr>
      <w:r>
        <w:rPr>
          <w:rFonts w:eastAsia="Times New Roman" w:cstheme="minorHAnsi"/>
          <w:sz w:val="24"/>
          <w:szCs w:val="24"/>
        </w:rPr>
        <w:t>I</w:t>
      </w:r>
      <w:r w:rsidR="00E03E22" w:rsidRPr="002E6A43">
        <w:rPr>
          <w:rFonts w:eastAsia="Times New Roman" w:cstheme="minorHAnsi"/>
          <w:sz w:val="24"/>
          <w:szCs w:val="24"/>
        </w:rPr>
        <w:t>nitiation de concertations entre usagers.</w:t>
      </w:r>
    </w:p>
    <w:p w:rsidR="00E414EE" w:rsidRPr="002E6A43" w:rsidRDefault="00E03E22" w:rsidP="00DD29CF">
      <w:pPr>
        <w:pStyle w:val="Paragraphedeliste"/>
        <w:jc w:val="both"/>
        <w:rPr>
          <w:rFonts w:eastAsia="Times New Roman" w:cstheme="minorHAnsi"/>
          <w:sz w:val="24"/>
          <w:szCs w:val="24"/>
        </w:rPr>
      </w:pPr>
      <w:r w:rsidRPr="002E6A43">
        <w:rPr>
          <w:rFonts w:eastAsia="Times New Roman" w:cstheme="minorHAnsi"/>
          <w:sz w:val="24"/>
          <w:szCs w:val="24"/>
        </w:rPr>
        <w:t xml:space="preserve">N.B : les concertations entre usagers doivent se faire autour de thématiques de contraintes liées à la ressource. Les concertations doivent aboutir à dégager des pistes de solutions. </w:t>
      </w:r>
      <w:r w:rsidR="00E414EE" w:rsidRPr="002E6A43">
        <w:rPr>
          <w:rFonts w:eastAsia="Times New Roman" w:cstheme="minorHAnsi"/>
          <w:sz w:val="24"/>
          <w:szCs w:val="24"/>
        </w:rPr>
        <w:t>Ce sont ces concertations qui sont les ébauches de</w:t>
      </w:r>
      <w:r w:rsidR="006215DD">
        <w:rPr>
          <w:rFonts w:eastAsia="Times New Roman" w:cstheme="minorHAnsi"/>
          <w:sz w:val="24"/>
          <w:szCs w:val="24"/>
        </w:rPr>
        <w:t xml:space="preserve"> </w:t>
      </w:r>
      <w:r w:rsidR="00E414EE" w:rsidRPr="002E6A43">
        <w:rPr>
          <w:rFonts w:eastAsia="Times New Roman" w:cstheme="minorHAnsi"/>
          <w:sz w:val="24"/>
          <w:szCs w:val="24"/>
        </w:rPr>
        <w:t xml:space="preserve">mise </w:t>
      </w:r>
      <w:r w:rsidR="006B0491" w:rsidRPr="002E6A43">
        <w:rPr>
          <w:rFonts w:eastAsia="Times New Roman" w:cstheme="minorHAnsi"/>
          <w:sz w:val="24"/>
          <w:szCs w:val="24"/>
        </w:rPr>
        <w:t xml:space="preserve">en place des AUE. </w:t>
      </w:r>
    </w:p>
    <w:p w:rsidR="00E86A17" w:rsidRDefault="00E414EE" w:rsidP="00DD29CF">
      <w:pPr>
        <w:pStyle w:val="Paragraphedeliste"/>
        <w:jc w:val="both"/>
        <w:rPr>
          <w:rFonts w:eastAsia="Times New Roman" w:cstheme="minorHAnsi"/>
          <w:sz w:val="24"/>
          <w:szCs w:val="24"/>
        </w:rPr>
      </w:pPr>
      <w:r w:rsidRPr="002E6A43">
        <w:rPr>
          <w:rFonts w:eastAsia="Times New Roman" w:cstheme="minorHAnsi"/>
          <w:sz w:val="24"/>
          <w:szCs w:val="24"/>
        </w:rPr>
        <w:t>Les</w:t>
      </w:r>
      <w:r w:rsidR="006B0491" w:rsidRPr="002E6A43">
        <w:rPr>
          <w:rFonts w:eastAsia="Times New Roman" w:cstheme="minorHAnsi"/>
          <w:sz w:val="24"/>
          <w:szCs w:val="24"/>
        </w:rPr>
        <w:t xml:space="preserve"> AUE </w:t>
      </w:r>
      <w:r w:rsidRPr="002E6A43">
        <w:rPr>
          <w:rFonts w:eastAsia="Times New Roman" w:cstheme="minorHAnsi"/>
          <w:sz w:val="24"/>
          <w:szCs w:val="24"/>
        </w:rPr>
        <w:t xml:space="preserve">doivent être mises en place </w:t>
      </w:r>
      <w:r w:rsidR="006B0491" w:rsidRPr="002E6A43">
        <w:rPr>
          <w:rFonts w:eastAsia="Times New Roman" w:cstheme="minorHAnsi"/>
          <w:sz w:val="24"/>
          <w:szCs w:val="24"/>
        </w:rPr>
        <w:t xml:space="preserve">pour des choses bien précises et connues de l’ensemble des utilisateurs du site. </w:t>
      </w:r>
    </w:p>
    <w:p w:rsidR="00DA28A0" w:rsidRDefault="00DA28A0">
      <w:pPr>
        <w:rPr>
          <w:rFonts w:eastAsia="Times New Roman" w:cstheme="minorHAnsi"/>
          <w:sz w:val="24"/>
          <w:szCs w:val="24"/>
        </w:rPr>
      </w:pPr>
      <w:r>
        <w:rPr>
          <w:rFonts w:eastAsia="Times New Roman" w:cstheme="minorHAnsi"/>
          <w:sz w:val="24"/>
          <w:szCs w:val="24"/>
        </w:rPr>
        <w:br w:type="page"/>
      </w:r>
    </w:p>
    <w:p w:rsidR="00DA28A0" w:rsidRDefault="00DA28A0" w:rsidP="006B0491">
      <w:pPr>
        <w:pStyle w:val="Paragraphedeliste"/>
        <w:rPr>
          <w:rFonts w:eastAsia="Times New Roman" w:cstheme="minorHAnsi"/>
          <w:sz w:val="24"/>
          <w:szCs w:val="24"/>
        </w:rPr>
        <w:sectPr w:rsidR="00DA28A0" w:rsidSect="006215DD">
          <w:footerReference w:type="default" r:id="rId12"/>
          <w:pgSz w:w="11906" w:h="16838"/>
          <w:pgMar w:top="1134" w:right="1134" w:bottom="1134" w:left="1134" w:header="708" w:footer="708" w:gutter="0"/>
          <w:cols w:space="708"/>
          <w:docGrid w:linePitch="360"/>
        </w:sectPr>
      </w:pPr>
    </w:p>
    <w:p w:rsidR="00AB0D9E" w:rsidRPr="002E76B3" w:rsidRDefault="00DA28A0" w:rsidP="006B0491">
      <w:pPr>
        <w:pStyle w:val="Paragraphedeliste"/>
        <w:rPr>
          <w:rFonts w:eastAsia="Times New Roman" w:cstheme="minorHAnsi"/>
          <w:b/>
          <w:sz w:val="24"/>
          <w:szCs w:val="24"/>
        </w:rPr>
      </w:pPr>
      <w:r w:rsidRPr="002E76B3">
        <w:rPr>
          <w:rFonts w:eastAsia="Times New Roman" w:cstheme="minorHAnsi"/>
          <w:b/>
          <w:sz w:val="24"/>
          <w:szCs w:val="24"/>
        </w:rPr>
        <w:lastRenderedPageBreak/>
        <w:t xml:space="preserve">Etapes </w:t>
      </w:r>
      <w:r w:rsidR="002E76B3" w:rsidRPr="002E76B3">
        <w:rPr>
          <w:rFonts w:eastAsia="Times New Roman" w:cstheme="minorHAnsi"/>
          <w:b/>
          <w:sz w:val="24"/>
          <w:szCs w:val="24"/>
        </w:rPr>
        <w:t>séquentielles de mise en place des AUE</w:t>
      </w:r>
    </w:p>
    <w:p w:rsidR="00DA28A0" w:rsidRDefault="00DA28A0" w:rsidP="006B0491">
      <w:pPr>
        <w:pStyle w:val="Paragraphedeliste"/>
        <w:rPr>
          <w:rFonts w:eastAsia="Times New Roman" w:cstheme="minorHAnsi"/>
          <w:sz w:val="24"/>
          <w:szCs w:val="24"/>
        </w:rPr>
      </w:pPr>
    </w:p>
    <w:tbl>
      <w:tblPr>
        <w:tblStyle w:val="Grilledutableau"/>
        <w:tblW w:w="14074" w:type="dxa"/>
        <w:jc w:val="center"/>
        <w:tblInd w:w="-743" w:type="dxa"/>
        <w:tblLook w:val="04A0"/>
      </w:tblPr>
      <w:tblGrid>
        <w:gridCol w:w="2910"/>
        <w:gridCol w:w="2046"/>
        <w:gridCol w:w="2570"/>
        <w:gridCol w:w="2726"/>
        <w:gridCol w:w="3822"/>
      </w:tblGrid>
      <w:tr w:rsidR="00A04299" w:rsidRPr="00A940D2" w:rsidTr="00DD29CF">
        <w:trPr>
          <w:jc w:val="center"/>
        </w:trPr>
        <w:tc>
          <w:tcPr>
            <w:tcW w:w="2910" w:type="dxa"/>
          </w:tcPr>
          <w:p w:rsidR="00A04299" w:rsidRPr="00A940D2" w:rsidRDefault="00A04299" w:rsidP="006444DC">
            <w:pPr>
              <w:rPr>
                <w:rFonts w:cstheme="minorHAnsi"/>
                <w:b/>
                <w:i/>
                <w:sz w:val="24"/>
                <w:szCs w:val="24"/>
              </w:rPr>
            </w:pPr>
            <w:r w:rsidRPr="00A940D2">
              <w:rPr>
                <w:rFonts w:cstheme="minorHAnsi"/>
                <w:b/>
                <w:i/>
                <w:sz w:val="24"/>
                <w:szCs w:val="24"/>
              </w:rPr>
              <w:t xml:space="preserve">Etapes </w:t>
            </w:r>
          </w:p>
        </w:tc>
        <w:tc>
          <w:tcPr>
            <w:tcW w:w="2046" w:type="dxa"/>
          </w:tcPr>
          <w:p w:rsidR="00A04299" w:rsidRPr="00A940D2" w:rsidRDefault="00A04299" w:rsidP="006444DC">
            <w:pPr>
              <w:rPr>
                <w:rFonts w:cstheme="minorHAnsi"/>
                <w:b/>
                <w:i/>
                <w:sz w:val="24"/>
                <w:szCs w:val="24"/>
              </w:rPr>
            </w:pPr>
            <w:r w:rsidRPr="00A940D2">
              <w:rPr>
                <w:rFonts w:cstheme="minorHAnsi"/>
                <w:b/>
                <w:i/>
                <w:sz w:val="24"/>
                <w:szCs w:val="24"/>
              </w:rPr>
              <w:t xml:space="preserve">Objectifs </w:t>
            </w:r>
          </w:p>
        </w:tc>
        <w:tc>
          <w:tcPr>
            <w:tcW w:w="2570" w:type="dxa"/>
          </w:tcPr>
          <w:p w:rsidR="00A04299" w:rsidRPr="00A940D2" w:rsidRDefault="00A04299" w:rsidP="006444DC">
            <w:pPr>
              <w:rPr>
                <w:rFonts w:cstheme="minorHAnsi"/>
                <w:b/>
                <w:i/>
                <w:sz w:val="24"/>
                <w:szCs w:val="24"/>
              </w:rPr>
            </w:pPr>
            <w:r w:rsidRPr="00A940D2">
              <w:rPr>
                <w:rFonts w:cstheme="minorHAnsi"/>
                <w:b/>
                <w:i/>
                <w:sz w:val="24"/>
                <w:szCs w:val="24"/>
              </w:rPr>
              <w:t>Résultats attendus</w:t>
            </w:r>
          </w:p>
        </w:tc>
        <w:tc>
          <w:tcPr>
            <w:tcW w:w="2726" w:type="dxa"/>
          </w:tcPr>
          <w:p w:rsidR="00A04299" w:rsidRPr="00A940D2" w:rsidRDefault="00A04299" w:rsidP="006444DC">
            <w:pPr>
              <w:rPr>
                <w:rFonts w:cstheme="minorHAnsi"/>
                <w:b/>
                <w:i/>
                <w:sz w:val="24"/>
                <w:szCs w:val="24"/>
              </w:rPr>
            </w:pPr>
            <w:r w:rsidRPr="00A940D2">
              <w:rPr>
                <w:rFonts w:cstheme="minorHAnsi"/>
                <w:b/>
                <w:i/>
                <w:sz w:val="24"/>
                <w:szCs w:val="24"/>
              </w:rPr>
              <w:t>activités concourant à l’attente du résultat</w:t>
            </w:r>
          </w:p>
        </w:tc>
        <w:tc>
          <w:tcPr>
            <w:tcW w:w="3822" w:type="dxa"/>
          </w:tcPr>
          <w:p w:rsidR="00A04299" w:rsidRPr="00A940D2" w:rsidRDefault="00A04299" w:rsidP="006444DC">
            <w:pPr>
              <w:rPr>
                <w:rFonts w:cstheme="minorHAnsi"/>
                <w:b/>
                <w:i/>
                <w:sz w:val="24"/>
                <w:szCs w:val="24"/>
              </w:rPr>
            </w:pPr>
            <w:r w:rsidRPr="00A940D2">
              <w:rPr>
                <w:rFonts w:cstheme="minorHAnsi"/>
                <w:b/>
                <w:i/>
                <w:sz w:val="24"/>
                <w:szCs w:val="24"/>
              </w:rPr>
              <w:t xml:space="preserve">Supports accompagnant les activités </w:t>
            </w:r>
          </w:p>
        </w:tc>
      </w:tr>
      <w:tr w:rsidR="00A04299" w:rsidRPr="00A940D2" w:rsidTr="00DD29CF">
        <w:trPr>
          <w:trHeight w:val="1493"/>
          <w:jc w:val="center"/>
        </w:trPr>
        <w:tc>
          <w:tcPr>
            <w:tcW w:w="2910" w:type="dxa"/>
            <w:vMerge w:val="restart"/>
          </w:tcPr>
          <w:p w:rsidR="00A04299" w:rsidRPr="00A940D2" w:rsidRDefault="00A04299" w:rsidP="006444DC">
            <w:pPr>
              <w:rPr>
                <w:rFonts w:eastAsia="Times New Roman" w:cstheme="minorHAnsi"/>
                <w:color w:val="000000"/>
                <w:sz w:val="24"/>
                <w:szCs w:val="24"/>
                <w:lang w:eastAsia="fr-FR"/>
              </w:rPr>
            </w:pPr>
            <w:r w:rsidRPr="00A940D2">
              <w:rPr>
                <w:rFonts w:eastAsia="Times New Roman" w:cstheme="minorHAnsi"/>
                <w:color w:val="000000"/>
                <w:sz w:val="24"/>
                <w:szCs w:val="24"/>
                <w:lang w:eastAsia="fr-FR"/>
              </w:rPr>
              <w:t xml:space="preserve">Séances de caractérisation/ connaissance des ressources hydriques à l’échelle de sites/bassins de production </w:t>
            </w:r>
          </w:p>
          <w:p w:rsidR="00A04299" w:rsidRPr="00A940D2" w:rsidRDefault="00A04299" w:rsidP="006444DC">
            <w:pPr>
              <w:pStyle w:val="Paragraphedeliste"/>
              <w:rPr>
                <w:rFonts w:cstheme="minorHAnsi"/>
                <w:b/>
                <w:i/>
                <w:sz w:val="24"/>
                <w:szCs w:val="24"/>
              </w:rPr>
            </w:pPr>
          </w:p>
        </w:tc>
        <w:tc>
          <w:tcPr>
            <w:tcW w:w="2046" w:type="dxa"/>
            <w:vMerge w:val="restart"/>
          </w:tcPr>
          <w:p w:rsidR="00A04299" w:rsidRPr="00A940D2" w:rsidRDefault="00A04299" w:rsidP="006444DC">
            <w:pPr>
              <w:rPr>
                <w:rFonts w:cstheme="minorHAnsi"/>
                <w:b/>
                <w:i/>
                <w:sz w:val="24"/>
                <w:szCs w:val="24"/>
              </w:rPr>
            </w:pPr>
            <w:r w:rsidRPr="00A940D2">
              <w:rPr>
                <w:rFonts w:eastAsia="Times New Roman" w:cstheme="minorHAnsi"/>
                <w:color w:val="000000"/>
                <w:sz w:val="24"/>
                <w:szCs w:val="24"/>
                <w:lang w:eastAsia="fr-FR"/>
              </w:rPr>
              <w:t>Avoir une connaissance des caractéristiques des ressources hydriques des</w:t>
            </w:r>
            <w:r w:rsidR="006215DD">
              <w:rPr>
                <w:rFonts w:eastAsia="Times New Roman" w:cstheme="minorHAnsi"/>
                <w:color w:val="000000"/>
                <w:sz w:val="24"/>
                <w:szCs w:val="24"/>
                <w:lang w:eastAsia="fr-FR"/>
              </w:rPr>
              <w:t xml:space="preserve"> </w:t>
            </w:r>
            <w:r w:rsidRPr="00A940D2">
              <w:rPr>
                <w:rFonts w:eastAsia="Times New Roman" w:cstheme="minorHAnsi"/>
                <w:color w:val="000000"/>
                <w:sz w:val="24"/>
                <w:szCs w:val="24"/>
                <w:lang w:eastAsia="fr-FR"/>
              </w:rPr>
              <w:t>sites/bassins de production et bassins versants</w:t>
            </w:r>
          </w:p>
        </w:tc>
        <w:tc>
          <w:tcPr>
            <w:tcW w:w="2570" w:type="dxa"/>
          </w:tcPr>
          <w:p w:rsidR="00A04299" w:rsidRPr="00DF3EE3" w:rsidRDefault="00A04299" w:rsidP="006444DC">
            <w:pPr>
              <w:rPr>
                <w:rFonts w:cstheme="minorHAnsi"/>
                <w:b/>
                <w:i/>
                <w:sz w:val="24"/>
                <w:szCs w:val="24"/>
              </w:rPr>
            </w:pPr>
            <w:r w:rsidRPr="00DF3EE3">
              <w:rPr>
                <w:rFonts w:eastAsia="Times New Roman" w:cstheme="minorHAnsi"/>
                <w:sz w:val="24"/>
                <w:szCs w:val="24"/>
                <w:lang w:eastAsia="fr-FR"/>
              </w:rPr>
              <w:t>Sites de concentration d’irrigants/et autres usagers de l’eau connus</w:t>
            </w:r>
          </w:p>
        </w:tc>
        <w:tc>
          <w:tcPr>
            <w:tcW w:w="2726" w:type="dxa"/>
            <w:vMerge w:val="restart"/>
          </w:tcPr>
          <w:p w:rsidR="00A04299" w:rsidRPr="00A940D2" w:rsidRDefault="00A04299" w:rsidP="00A04299">
            <w:pPr>
              <w:pStyle w:val="Paragraphedeliste"/>
              <w:numPr>
                <w:ilvl w:val="0"/>
                <w:numId w:val="11"/>
              </w:numPr>
              <w:rPr>
                <w:rFonts w:cstheme="minorHAnsi"/>
                <w:b/>
                <w:i/>
                <w:sz w:val="24"/>
                <w:szCs w:val="24"/>
              </w:rPr>
            </w:pPr>
            <w:r w:rsidRPr="00A940D2">
              <w:rPr>
                <w:rFonts w:eastAsia="Times New Roman" w:cstheme="minorHAnsi"/>
                <w:color w:val="000000"/>
                <w:sz w:val="24"/>
                <w:szCs w:val="24"/>
                <w:lang w:eastAsia="fr-FR"/>
              </w:rPr>
              <w:t xml:space="preserve">Conduire un diagnostic et collecte d’informations </w:t>
            </w:r>
          </w:p>
          <w:p w:rsidR="00A04299" w:rsidRPr="00A940D2" w:rsidRDefault="00A04299" w:rsidP="006444DC">
            <w:pPr>
              <w:rPr>
                <w:rFonts w:eastAsia="Times New Roman" w:cstheme="minorHAnsi"/>
                <w:color w:val="000000"/>
                <w:sz w:val="24"/>
                <w:szCs w:val="24"/>
                <w:lang w:eastAsia="fr-FR"/>
              </w:rPr>
            </w:pPr>
          </w:p>
          <w:p w:rsidR="00A04299" w:rsidRPr="00A940D2" w:rsidRDefault="00A04299" w:rsidP="006444DC">
            <w:pPr>
              <w:pStyle w:val="Paragraphedeliste"/>
              <w:ind w:left="501"/>
              <w:rPr>
                <w:rFonts w:cstheme="minorHAnsi"/>
                <w:b/>
                <w:i/>
                <w:sz w:val="24"/>
                <w:szCs w:val="24"/>
              </w:rPr>
            </w:pPr>
          </w:p>
        </w:tc>
        <w:tc>
          <w:tcPr>
            <w:tcW w:w="3822" w:type="dxa"/>
            <w:vMerge w:val="restart"/>
          </w:tcPr>
          <w:p w:rsidR="00A04299" w:rsidRPr="00A940D2" w:rsidRDefault="00A04299" w:rsidP="00A04299">
            <w:pPr>
              <w:pStyle w:val="Paragraphedeliste"/>
              <w:numPr>
                <w:ilvl w:val="0"/>
                <w:numId w:val="11"/>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Rapports d’identification des sites conduits par l’équipe RUWANMU,</w:t>
            </w:r>
          </w:p>
          <w:p w:rsidR="00A04299" w:rsidRPr="00A940D2" w:rsidRDefault="00A04299" w:rsidP="006444DC">
            <w:pPr>
              <w:pStyle w:val="Paragraphedeliste"/>
              <w:ind w:left="501"/>
              <w:rPr>
                <w:rFonts w:eastAsia="Times New Roman" w:cstheme="minorHAnsi"/>
                <w:color w:val="000000"/>
                <w:sz w:val="24"/>
                <w:szCs w:val="24"/>
                <w:lang w:eastAsia="fr-FR"/>
              </w:rPr>
            </w:pPr>
          </w:p>
          <w:p w:rsidR="00A04299" w:rsidRPr="00A940D2" w:rsidRDefault="00A04299" w:rsidP="00A04299">
            <w:pPr>
              <w:pStyle w:val="Paragraphedeliste"/>
              <w:numPr>
                <w:ilvl w:val="0"/>
                <w:numId w:val="11"/>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Guide de collecte d’informations</w:t>
            </w:r>
          </w:p>
          <w:p w:rsidR="00A04299" w:rsidRPr="00A940D2" w:rsidRDefault="00A04299" w:rsidP="006444DC">
            <w:pPr>
              <w:pStyle w:val="Paragraphedeliste"/>
              <w:rPr>
                <w:rFonts w:eastAsia="Times New Roman" w:cstheme="minorHAnsi"/>
                <w:color w:val="000000"/>
                <w:sz w:val="24"/>
                <w:szCs w:val="24"/>
                <w:lang w:eastAsia="fr-FR"/>
              </w:rPr>
            </w:pPr>
          </w:p>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Rapports d’études du potentiel hydrique passés, en cours et éventuels,</w:t>
            </w:r>
          </w:p>
          <w:p w:rsidR="00A04299" w:rsidRPr="00A940D2" w:rsidRDefault="00A04299" w:rsidP="006444DC">
            <w:pPr>
              <w:rPr>
                <w:rFonts w:eastAsia="Times New Roman" w:cstheme="minorHAnsi"/>
                <w:color w:val="000000"/>
                <w:sz w:val="24"/>
                <w:szCs w:val="24"/>
                <w:lang w:eastAsia="fr-FR"/>
              </w:rPr>
            </w:pPr>
          </w:p>
        </w:tc>
      </w:tr>
      <w:tr w:rsidR="00A04299" w:rsidRPr="00A940D2" w:rsidTr="00DD29CF">
        <w:trPr>
          <w:jc w:val="center"/>
        </w:trPr>
        <w:tc>
          <w:tcPr>
            <w:tcW w:w="2910" w:type="dxa"/>
            <w:vMerge/>
          </w:tcPr>
          <w:p w:rsidR="00A04299" w:rsidRPr="00A940D2" w:rsidRDefault="00A04299" w:rsidP="006444DC">
            <w:pPr>
              <w:rPr>
                <w:rFonts w:eastAsia="Times New Roman" w:cstheme="minorHAnsi"/>
                <w:color w:val="000000"/>
                <w:sz w:val="24"/>
                <w:szCs w:val="24"/>
                <w:lang w:eastAsia="fr-FR"/>
              </w:rPr>
            </w:pPr>
          </w:p>
        </w:tc>
        <w:tc>
          <w:tcPr>
            <w:tcW w:w="2046" w:type="dxa"/>
            <w:vMerge/>
          </w:tcPr>
          <w:p w:rsidR="00A04299" w:rsidRPr="00A940D2" w:rsidRDefault="00A04299" w:rsidP="006444DC">
            <w:pPr>
              <w:rPr>
                <w:rFonts w:eastAsia="Times New Roman" w:cstheme="minorHAnsi"/>
                <w:color w:val="000000"/>
                <w:sz w:val="24"/>
                <w:szCs w:val="24"/>
                <w:lang w:eastAsia="fr-FR"/>
              </w:rPr>
            </w:pPr>
          </w:p>
        </w:tc>
        <w:tc>
          <w:tcPr>
            <w:tcW w:w="2570" w:type="dxa"/>
          </w:tcPr>
          <w:p w:rsidR="00A04299" w:rsidRPr="00DF3EE3" w:rsidRDefault="00A04299" w:rsidP="006444DC">
            <w:pPr>
              <w:rPr>
                <w:rFonts w:eastAsia="Times New Roman" w:cstheme="minorHAnsi"/>
                <w:sz w:val="24"/>
                <w:szCs w:val="24"/>
                <w:lang w:eastAsia="fr-FR"/>
              </w:rPr>
            </w:pPr>
            <w:r w:rsidRPr="00DF3EE3">
              <w:rPr>
                <w:rFonts w:eastAsia="Times New Roman" w:cstheme="minorHAnsi"/>
                <w:sz w:val="24"/>
                <w:szCs w:val="24"/>
                <w:lang w:eastAsia="fr-FR"/>
              </w:rPr>
              <w:t>Caractéristiques des ressources hydriques au niveau des sites de concentration, bassins de production et bassins versants connues,</w:t>
            </w:r>
          </w:p>
        </w:tc>
        <w:tc>
          <w:tcPr>
            <w:tcW w:w="2726" w:type="dxa"/>
            <w:vMerge/>
          </w:tcPr>
          <w:p w:rsidR="00A04299" w:rsidRPr="00A940D2" w:rsidRDefault="00A04299" w:rsidP="006444DC">
            <w:pPr>
              <w:pStyle w:val="Paragraphedeliste"/>
              <w:ind w:left="501"/>
              <w:rPr>
                <w:rFonts w:cstheme="minorHAnsi"/>
                <w:b/>
                <w:i/>
                <w:sz w:val="24"/>
                <w:szCs w:val="24"/>
              </w:rPr>
            </w:pPr>
          </w:p>
        </w:tc>
        <w:tc>
          <w:tcPr>
            <w:tcW w:w="3822" w:type="dxa"/>
            <w:vMerge/>
          </w:tcPr>
          <w:p w:rsidR="00A04299" w:rsidRPr="00A940D2" w:rsidRDefault="00A04299" w:rsidP="006444DC">
            <w:pPr>
              <w:rPr>
                <w:rFonts w:cstheme="minorHAnsi"/>
                <w:b/>
                <w:i/>
                <w:sz w:val="24"/>
                <w:szCs w:val="24"/>
              </w:rPr>
            </w:pPr>
          </w:p>
        </w:tc>
      </w:tr>
      <w:tr w:rsidR="00A04299" w:rsidRPr="00A940D2" w:rsidTr="00DD29CF">
        <w:trPr>
          <w:jc w:val="center"/>
        </w:trPr>
        <w:tc>
          <w:tcPr>
            <w:tcW w:w="2910" w:type="dxa"/>
            <w:vMerge w:val="restart"/>
          </w:tcPr>
          <w:p w:rsidR="00A04299" w:rsidRPr="00A940D2" w:rsidRDefault="00A04299" w:rsidP="006444DC">
            <w:pPr>
              <w:rPr>
                <w:rFonts w:cstheme="minorHAnsi"/>
                <w:b/>
                <w:i/>
                <w:sz w:val="24"/>
                <w:szCs w:val="24"/>
              </w:rPr>
            </w:pPr>
            <w:r w:rsidRPr="00A940D2">
              <w:rPr>
                <w:rFonts w:eastAsia="Times New Roman" w:cstheme="minorHAnsi"/>
                <w:color w:val="000000"/>
                <w:sz w:val="24"/>
                <w:szCs w:val="24"/>
                <w:lang w:eastAsia="fr-FR"/>
              </w:rPr>
              <w:t>Identification d'usagers, les formes d’utilisation, les relations existantes entre usagers et les formes d’organisation existantes intra/ familles</w:t>
            </w:r>
            <w:r w:rsidR="006215DD">
              <w:rPr>
                <w:rFonts w:eastAsia="Times New Roman" w:cstheme="minorHAnsi"/>
                <w:color w:val="000000"/>
                <w:sz w:val="24"/>
                <w:szCs w:val="24"/>
                <w:lang w:eastAsia="fr-FR"/>
              </w:rPr>
              <w:t xml:space="preserve"> </w:t>
            </w:r>
            <w:r w:rsidRPr="00A940D2">
              <w:rPr>
                <w:rFonts w:eastAsia="Times New Roman" w:cstheme="minorHAnsi"/>
                <w:color w:val="000000"/>
                <w:sz w:val="24"/>
                <w:szCs w:val="24"/>
                <w:lang w:eastAsia="fr-FR"/>
              </w:rPr>
              <w:t>et inter familles d'usagers,</w:t>
            </w:r>
          </w:p>
        </w:tc>
        <w:tc>
          <w:tcPr>
            <w:tcW w:w="2046" w:type="dxa"/>
            <w:vMerge w:val="restart"/>
          </w:tcPr>
          <w:p w:rsidR="00A04299" w:rsidRPr="00A940D2" w:rsidRDefault="00A04299" w:rsidP="006444DC">
            <w:pPr>
              <w:rPr>
                <w:rFonts w:cstheme="minorHAnsi"/>
                <w:b/>
                <w:i/>
                <w:sz w:val="24"/>
                <w:szCs w:val="24"/>
              </w:rPr>
            </w:pPr>
            <w:r w:rsidRPr="00A940D2">
              <w:rPr>
                <w:rFonts w:eastAsia="Times New Roman" w:cstheme="minorHAnsi"/>
                <w:color w:val="000000"/>
                <w:sz w:val="24"/>
                <w:szCs w:val="24"/>
                <w:lang w:eastAsia="fr-FR"/>
              </w:rPr>
              <w:t>Avoir une connaissance des usagers et les relations inter et intra usagers</w:t>
            </w:r>
          </w:p>
        </w:tc>
        <w:tc>
          <w:tcPr>
            <w:tcW w:w="2570" w:type="dxa"/>
          </w:tcPr>
          <w:p w:rsidR="00A04299" w:rsidRPr="00DF3EE3" w:rsidRDefault="00A04299" w:rsidP="006444DC">
            <w:pPr>
              <w:rPr>
                <w:rFonts w:cstheme="minorHAnsi"/>
                <w:b/>
                <w:i/>
                <w:sz w:val="24"/>
                <w:szCs w:val="24"/>
              </w:rPr>
            </w:pPr>
            <w:r w:rsidRPr="00DF3EE3">
              <w:rPr>
                <w:rFonts w:eastAsia="Times New Roman" w:cstheme="minorHAnsi"/>
                <w:sz w:val="24"/>
                <w:szCs w:val="24"/>
                <w:lang w:eastAsia="fr-FR"/>
              </w:rPr>
              <w:t>les principaux usagers de l’eau sont connus</w:t>
            </w:r>
          </w:p>
        </w:tc>
        <w:tc>
          <w:tcPr>
            <w:tcW w:w="2726" w:type="dxa"/>
            <w:vMerge/>
          </w:tcPr>
          <w:p w:rsidR="00A04299" w:rsidRPr="00A940D2" w:rsidRDefault="00A04299" w:rsidP="006444DC">
            <w:pPr>
              <w:pStyle w:val="Paragraphedeliste"/>
              <w:ind w:left="501"/>
              <w:rPr>
                <w:rFonts w:cstheme="minorHAnsi"/>
                <w:b/>
                <w:i/>
                <w:sz w:val="24"/>
                <w:szCs w:val="24"/>
              </w:rPr>
            </w:pPr>
          </w:p>
        </w:tc>
        <w:tc>
          <w:tcPr>
            <w:tcW w:w="3822" w:type="dxa"/>
            <w:vMerge/>
          </w:tcPr>
          <w:p w:rsidR="00A04299" w:rsidRPr="00A940D2" w:rsidRDefault="00A04299" w:rsidP="006444DC">
            <w:pPr>
              <w:rPr>
                <w:rFonts w:cstheme="minorHAnsi"/>
                <w:b/>
                <w:i/>
                <w:sz w:val="24"/>
                <w:szCs w:val="24"/>
              </w:rPr>
            </w:pPr>
          </w:p>
        </w:tc>
      </w:tr>
      <w:tr w:rsidR="00A04299" w:rsidRPr="00A940D2" w:rsidTr="00DD29CF">
        <w:trPr>
          <w:jc w:val="center"/>
        </w:trPr>
        <w:tc>
          <w:tcPr>
            <w:tcW w:w="2910" w:type="dxa"/>
            <w:vMerge/>
          </w:tcPr>
          <w:p w:rsidR="00A04299" w:rsidRPr="00A940D2" w:rsidRDefault="00A04299" w:rsidP="006444DC">
            <w:pPr>
              <w:rPr>
                <w:rFonts w:eastAsia="Times New Roman" w:cstheme="minorHAnsi"/>
                <w:color w:val="000000"/>
                <w:sz w:val="24"/>
                <w:szCs w:val="24"/>
                <w:lang w:eastAsia="fr-FR"/>
              </w:rPr>
            </w:pPr>
          </w:p>
        </w:tc>
        <w:tc>
          <w:tcPr>
            <w:tcW w:w="2046" w:type="dxa"/>
            <w:vMerge/>
          </w:tcPr>
          <w:p w:rsidR="00A04299" w:rsidRPr="00A940D2" w:rsidRDefault="00A04299" w:rsidP="006444DC">
            <w:pPr>
              <w:rPr>
                <w:rFonts w:eastAsia="Times New Roman" w:cstheme="minorHAnsi"/>
                <w:color w:val="000000"/>
                <w:sz w:val="24"/>
                <w:szCs w:val="24"/>
                <w:lang w:eastAsia="fr-FR"/>
              </w:rPr>
            </w:pPr>
          </w:p>
        </w:tc>
        <w:tc>
          <w:tcPr>
            <w:tcW w:w="2570" w:type="dxa"/>
          </w:tcPr>
          <w:p w:rsidR="00A04299" w:rsidRPr="00DF3EE3" w:rsidRDefault="00A04299" w:rsidP="006444DC">
            <w:pPr>
              <w:rPr>
                <w:rFonts w:eastAsia="Times New Roman" w:cstheme="minorHAnsi"/>
                <w:sz w:val="24"/>
                <w:szCs w:val="24"/>
                <w:lang w:eastAsia="fr-FR"/>
              </w:rPr>
            </w:pPr>
            <w:r w:rsidRPr="00DF3EE3">
              <w:rPr>
                <w:rFonts w:eastAsia="Times New Roman" w:cstheme="minorHAnsi"/>
                <w:sz w:val="24"/>
                <w:szCs w:val="24"/>
                <w:lang w:eastAsia="fr-FR"/>
              </w:rPr>
              <w:t>les contraintes liées à l’utilisation des ressources en eau sont connues</w:t>
            </w:r>
          </w:p>
          <w:p w:rsidR="00A04299" w:rsidRPr="00DF3EE3" w:rsidRDefault="00A04299" w:rsidP="006444DC">
            <w:pPr>
              <w:rPr>
                <w:rFonts w:eastAsia="Times New Roman" w:cstheme="minorHAnsi"/>
                <w:sz w:val="24"/>
                <w:szCs w:val="24"/>
                <w:lang w:eastAsia="fr-FR"/>
              </w:rPr>
            </w:pPr>
          </w:p>
        </w:tc>
        <w:tc>
          <w:tcPr>
            <w:tcW w:w="2726" w:type="dxa"/>
            <w:vMerge/>
          </w:tcPr>
          <w:p w:rsidR="00A04299" w:rsidRPr="00A940D2" w:rsidRDefault="00A04299" w:rsidP="006444DC">
            <w:pPr>
              <w:rPr>
                <w:rFonts w:cstheme="minorHAnsi"/>
                <w:b/>
                <w:i/>
                <w:sz w:val="24"/>
                <w:szCs w:val="24"/>
              </w:rPr>
            </w:pPr>
          </w:p>
        </w:tc>
        <w:tc>
          <w:tcPr>
            <w:tcW w:w="3822" w:type="dxa"/>
            <w:vMerge/>
          </w:tcPr>
          <w:p w:rsidR="00A04299" w:rsidRPr="00A940D2" w:rsidRDefault="00A04299" w:rsidP="006444DC">
            <w:pPr>
              <w:rPr>
                <w:rFonts w:cstheme="minorHAnsi"/>
                <w:b/>
                <w:i/>
                <w:sz w:val="24"/>
                <w:szCs w:val="24"/>
              </w:rPr>
            </w:pPr>
          </w:p>
        </w:tc>
      </w:tr>
      <w:tr w:rsidR="00A04299" w:rsidRPr="00A940D2" w:rsidTr="00DD29CF">
        <w:trPr>
          <w:jc w:val="center"/>
        </w:trPr>
        <w:tc>
          <w:tcPr>
            <w:tcW w:w="2910" w:type="dxa"/>
            <w:vMerge/>
          </w:tcPr>
          <w:p w:rsidR="00A04299" w:rsidRPr="00A940D2" w:rsidRDefault="00A04299" w:rsidP="006444DC">
            <w:pPr>
              <w:rPr>
                <w:rFonts w:eastAsia="Times New Roman" w:cstheme="minorHAnsi"/>
                <w:color w:val="000000"/>
                <w:sz w:val="24"/>
                <w:szCs w:val="24"/>
                <w:lang w:eastAsia="fr-FR"/>
              </w:rPr>
            </w:pPr>
          </w:p>
        </w:tc>
        <w:tc>
          <w:tcPr>
            <w:tcW w:w="2046" w:type="dxa"/>
            <w:vMerge/>
          </w:tcPr>
          <w:p w:rsidR="00A04299" w:rsidRPr="00A940D2" w:rsidRDefault="00A04299" w:rsidP="006444DC">
            <w:pPr>
              <w:rPr>
                <w:rFonts w:eastAsia="Times New Roman" w:cstheme="minorHAnsi"/>
                <w:color w:val="000000"/>
                <w:sz w:val="24"/>
                <w:szCs w:val="24"/>
                <w:lang w:eastAsia="fr-FR"/>
              </w:rPr>
            </w:pPr>
          </w:p>
        </w:tc>
        <w:tc>
          <w:tcPr>
            <w:tcW w:w="2570" w:type="dxa"/>
          </w:tcPr>
          <w:p w:rsidR="00A04299" w:rsidRPr="00DF3EE3" w:rsidRDefault="00A04299" w:rsidP="006444DC">
            <w:pPr>
              <w:rPr>
                <w:rFonts w:eastAsia="Times New Roman" w:cstheme="minorHAnsi"/>
                <w:sz w:val="24"/>
                <w:szCs w:val="24"/>
                <w:lang w:eastAsia="fr-FR"/>
              </w:rPr>
            </w:pPr>
            <w:r w:rsidRPr="00DF3EE3">
              <w:rPr>
                <w:rFonts w:eastAsia="Times New Roman" w:cstheme="minorHAnsi"/>
                <w:sz w:val="24"/>
                <w:szCs w:val="24"/>
                <w:lang w:eastAsia="fr-FR"/>
              </w:rPr>
              <w:t xml:space="preserve">les relations entre usagers sont connues </w:t>
            </w:r>
          </w:p>
          <w:p w:rsidR="00A04299" w:rsidRPr="00DF3EE3" w:rsidRDefault="00A04299" w:rsidP="006444DC">
            <w:pPr>
              <w:rPr>
                <w:rFonts w:eastAsia="Times New Roman" w:cstheme="minorHAnsi"/>
                <w:sz w:val="24"/>
                <w:szCs w:val="24"/>
                <w:lang w:eastAsia="fr-FR"/>
              </w:rPr>
            </w:pPr>
          </w:p>
        </w:tc>
        <w:tc>
          <w:tcPr>
            <w:tcW w:w="2726" w:type="dxa"/>
            <w:vMerge/>
          </w:tcPr>
          <w:p w:rsidR="00A04299" w:rsidRPr="00A940D2" w:rsidRDefault="00A04299" w:rsidP="006444DC">
            <w:pPr>
              <w:rPr>
                <w:rFonts w:cstheme="minorHAnsi"/>
                <w:b/>
                <w:i/>
                <w:sz w:val="24"/>
                <w:szCs w:val="24"/>
              </w:rPr>
            </w:pPr>
          </w:p>
        </w:tc>
        <w:tc>
          <w:tcPr>
            <w:tcW w:w="3822" w:type="dxa"/>
            <w:vMerge/>
          </w:tcPr>
          <w:p w:rsidR="00A04299" w:rsidRPr="00A940D2" w:rsidRDefault="00A04299" w:rsidP="006444DC">
            <w:pPr>
              <w:rPr>
                <w:rFonts w:cstheme="minorHAnsi"/>
                <w:b/>
                <w:i/>
                <w:sz w:val="24"/>
                <w:szCs w:val="24"/>
              </w:rPr>
            </w:pPr>
          </w:p>
        </w:tc>
      </w:tr>
      <w:tr w:rsidR="00A04299" w:rsidRPr="00A940D2" w:rsidTr="00DD29CF">
        <w:trPr>
          <w:trHeight w:val="2374"/>
          <w:jc w:val="center"/>
        </w:trPr>
        <w:tc>
          <w:tcPr>
            <w:tcW w:w="2910" w:type="dxa"/>
            <w:vMerge w:val="restart"/>
          </w:tcPr>
          <w:p w:rsidR="00A04299" w:rsidRPr="00A940D2" w:rsidRDefault="00A04299" w:rsidP="006444DC">
            <w:pPr>
              <w:rPr>
                <w:rFonts w:eastAsia="Times New Roman" w:cstheme="minorHAnsi"/>
                <w:color w:val="000000"/>
                <w:sz w:val="24"/>
                <w:szCs w:val="24"/>
                <w:lang w:eastAsia="fr-FR"/>
              </w:rPr>
            </w:pPr>
            <w:r w:rsidRPr="00A940D2">
              <w:rPr>
                <w:rFonts w:eastAsia="Times New Roman" w:cstheme="minorHAnsi"/>
                <w:color w:val="000000"/>
                <w:sz w:val="24"/>
                <w:szCs w:val="24"/>
                <w:lang w:eastAsia="fr-FR"/>
              </w:rPr>
              <w:lastRenderedPageBreak/>
              <w:t xml:space="preserve">Tenue de séances de discussion avec les usagers sur les problématiques de la ressource à l'échelle de sites et de sous bassins, </w:t>
            </w:r>
          </w:p>
          <w:p w:rsidR="00A04299" w:rsidRPr="00A940D2" w:rsidRDefault="00A04299" w:rsidP="006444DC">
            <w:pPr>
              <w:rPr>
                <w:rFonts w:cstheme="minorHAnsi"/>
                <w:b/>
                <w:i/>
                <w:sz w:val="24"/>
                <w:szCs w:val="24"/>
              </w:rPr>
            </w:pPr>
          </w:p>
        </w:tc>
        <w:tc>
          <w:tcPr>
            <w:tcW w:w="2046" w:type="dxa"/>
            <w:vMerge w:val="restart"/>
          </w:tcPr>
          <w:p w:rsidR="00A04299" w:rsidRPr="00A940D2" w:rsidRDefault="00A04299" w:rsidP="006444DC">
            <w:pPr>
              <w:jc w:val="center"/>
              <w:rPr>
                <w:rFonts w:cstheme="minorHAnsi"/>
                <w:sz w:val="24"/>
                <w:szCs w:val="24"/>
              </w:rPr>
            </w:pPr>
            <w:r w:rsidRPr="00A940D2">
              <w:rPr>
                <w:rFonts w:eastAsia="Times New Roman" w:cstheme="minorHAnsi"/>
                <w:color w:val="000000"/>
                <w:sz w:val="24"/>
                <w:szCs w:val="24"/>
                <w:lang w:eastAsia="fr-FR"/>
              </w:rPr>
              <w:t>Partager avec les différents usagers de la ressource les caractéristiques, les autres usagers, les relations existantes</w:t>
            </w:r>
          </w:p>
        </w:tc>
        <w:tc>
          <w:tcPr>
            <w:tcW w:w="2570" w:type="dxa"/>
          </w:tcPr>
          <w:p w:rsidR="00A04299" w:rsidRPr="00DF3EE3" w:rsidRDefault="00A04299" w:rsidP="006444DC">
            <w:pPr>
              <w:rPr>
                <w:rFonts w:eastAsia="Times New Roman" w:cstheme="minorHAnsi"/>
                <w:sz w:val="24"/>
                <w:szCs w:val="24"/>
                <w:lang w:eastAsia="fr-FR"/>
              </w:rPr>
            </w:pPr>
            <w:r w:rsidRPr="00DF3EE3">
              <w:rPr>
                <w:rFonts w:eastAsia="Times New Roman" w:cstheme="minorHAnsi"/>
                <w:sz w:val="24"/>
                <w:szCs w:val="24"/>
                <w:lang w:eastAsia="fr-FR"/>
              </w:rPr>
              <w:t xml:space="preserve">Circonscrire des unités de sites de concentration d’utilisation de l’eau et des unités de bassins de production </w:t>
            </w:r>
          </w:p>
          <w:p w:rsidR="00A04299" w:rsidRPr="00DF3EE3" w:rsidRDefault="00A04299" w:rsidP="006444DC">
            <w:pPr>
              <w:jc w:val="center"/>
              <w:rPr>
                <w:rFonts w:eastAsia="Times New Roman" w:cstheme="minorHAnsi"/>
                <w:sz w:val="24"/>
                <w:szCs w:val="24"/>
                <w:lang w:eastAsia="fr-FR"/>
              </w:rPr>
            </w:pPr>
          </w:p>
        </w:tc>
        <w:tc>
          <w:tcPr>
            <w:tcW w:w="2726" w:type="dxa"/>
          </w:tcPr>
          <w:p w:rsidR="00A04299" w:rsidRPr="00A940D2" w:rsidRDefault="00A04299" w:rsidP="00A04299">
            <w:pPr>
              <w:pStyle w:val="Paragraphedeliste"/>
              <w:numPr>
                <w:ilvl w:val="0"/>
                <w:numId w:val="4"/>
              </w:numPr>
              <w:rPr>
                <w:rFonts w:cstheme="minorHAnsi"/>
                <w:b/>
                <w:i/>
                <w:sz w:val="24"/>
                <w:szCs w:val="24"/>
              </w:rPr>
            </w:pPr>
            <w:r w:rsidRPr="00A940D2">
              <w:rPr>
                <w:rFonts w:eastAsia="Times New Roman" w:cstheme="minorHAnsi"/>
                <w:color w:val="000000"/>
                <w:sz w:val="24"/>
                <w:szCs w:val="24"/>
                <w:lang w:eastAsia="fr-FR"/>
              </w:rPr>
              <w:t>Découper les zones d’intervention en unités de sites de concentration d’utilisation de l’eau et en unités de bassins de production</w:t>
            </w:r>
          </w:p>
        </w:tc>
        <w:tc>
          <w:tcPr>
            <w:tcW w:w="3822" w:type="dxa"/>
          </w:tcPr>
          <w:p w:rsidR="00A04299" w:rsidRPr="00A940D2" w:rsidRDefault="00A04299" w:rsidP="00A04299">
            <w:pPr>
              <w:pStyle w:val="Paragraphedeliste"/>
              <w:numPr>
                <w:ilvl w:val="0"/>
                <w:numId w:val="4"/>
              </w:numPr>
              <w:rPr>
                <w:rFonts w:cstheme="minorHAnsi"/>
                <w:b/>
                <w:i/>
                <w:sz w:val="24"/>
                <w:szCs w:val="24"/>
              </w:rPr>
            </w:pPr>
            <w:r w:rsidRPr="00A940D2">
              <w:rPr>
                <w:rFonts w:eastAsia="Times New Roman" w:cstheme="minorHAnsi"/>
                <w:color w:val="000000"/>
                <w:sz w:val="24"/>
                <w:szCs w:val="24"/>
                <w:lang w:eastAsia="fr-FR"/>
              </w:rPr>
              <w:t>Rapport de l’étape caractérisation/ connaissance des ressources hydriques à l’échelle de sites/bassins de production</w:t>
            </w:r>
          </w:p>
          <w:p w:rsidR="00A04299" w:rsidRPr="00A940D2" w:rsidRDefault="00A04299" w:rsidP="00A04299">
            <w:pPr>
              <w:pStyle w:val="Paragraphedeliste"/>
              <w:numPr>
                <w:ilvl w:val="0"/>
                <w:numId w:val="4"/>
              </w:numPr>
              <w:rPr>
                <w:rFonts w:cstheme="minorHAnsi"/>
                <w:b/>
                <w:i/>
                <w:sz w:val="24"/>
                <w:szCs w:val="24"/>
              </w:rPr>
            </w:pPr>
            <w:r w:rsidRPr="00A940D2">
              <w:rPr>
                <w:rFonts w:eastAsia="Times New Roman" w:cstheme="minorHAnsi"/>
                <w:color w:val="000000"/>
                <w:sz w:val="24"/>
                <w:szCs w:val="24"/>
                <w:lang w:eastAsia="fr-FR"/>
              </w:rPr>
              <w:t>Rapport de l’étape identification d'usagers, les formes d’utilisation, les relations existantes entre usagers et les formes d’organisation existantes intra/ familles</w:t>
            </w:r>
            <w:r w:rsidR="006215DD">
              <w:rPr>
                <w:rFonts w:eastAsia="Times New Roman" w:cstheme="minorHAnsi"/>
                <w:color w:val="000000"/>
                <w:sz w:val="24"/>
                <w:szCs w:val="24"/>
                <w:lang w:eastAsia="fr-FR"/>
              </w:rPr>
              <w:t xml:space="preserve"> </w:t>
            </w:r>
            <w:r w:rsidRPr="00A940D2">
              <w:rPr>
                <w:rFonts w:eastAsia="Times New Roman" w:cstheme="minorHAnsi"/>
                <w:color w:val="000000"/>
                <w:sz w:val="24"/>
                <w:szCs w:val="24"/>
                <w:lang w:eastAsia="fr-FR"/>
              </w:rPr>
              <w:t>et inter familles d'usagers,</w:t>
            </w:r>
          </w:p>
          <w:p w:rsidR="00A04299" w:rsidRPr="00A940D2" w:rsidRDefault="00A04299" w:rsidP="00A04299">
            <w:pPr>
              <w:pStyle w:val="Paragraphedeliste"/>
              <w:numPr>
                <w:ilvl w:val="0"/>
                <w:numId w:val="4"/>
              </w:numPr>
              <w:rPr>
                <w:rFonts w:cstheme="minorHAnsi"/>
                <w:b/>
                <w:i/>
                <w:sz w:val="24"/>
                <w:szCs w:val="24"/>
              </w:rPr>
            </w:pPr>
            <w:r w:rsidRPr="00A940D2">
              <w:rPr>
                <w:rFonts w:eastAsia="Times New Roman" w:cstheme="minorHAnsi"/>
                <w:color w:val="000000"/>
                <w:sz w:val="24"/>
                <w:szCs w:val="24"/>
                <w:lang w:eastAsia="fr-FR"/>
              </w:rPr>
              <w:t>Cartographies de zones d’intervention du projet RUWANMU</w:t>
            </w:r>
          </w:p>
        </w:tc>
      </w:tr>
      <w:tr w:rsidR="00A04299" w:rsidRPr="00A940D2" w:rsidTr="00DD29CF">
        <w:trPr>
          <w:jc w:val="center"/>
        </w:trPr>
        <w:tc>
          <w:tcPr>
            <w:tcW w:w="2910" w:type="dxa"/>
            <w:vMerge/>
          </w:tcPr>
          <w:p w:rsidR="00A04299" w:rsidRPr="00A940D2" w:rsidRDefault="00A04299" w:rsidP="006444DC">
            <w:pPr>
              <w:rPr>
                <w:rFonts w:eastAsia="Times New Roman" w:cstheme="minorHAnsi"/>
                <w:color w:val="000000"/>
                <w:sz w:val="24"/>
                <w:szCs w:val="24"/>
                <w:lang w:eastAsia="fr-FR"/>
              </w:rPr>
            </w:pPr>
          </w:p>
        </w:tc>
        <w:tc>
          <w:tcPr>
            <w:tcW w:w="2046" w:type="dxa"/>
            <w:vMerge/>
          </w:tcPr>
          <w:p w:rsidR="00A04299" w:rsidRPr="00A940D2" w:rsidRDefault="00A04299" w:rsidP="006444DC">
            <w:pPr>
              <w:rPr>
                <w:rFonts w:cstheme="minorHAnsi"/>
                <w:b/>
                <w:i/>
                <w:sz w:val="24"/>
                <w:szCs w:val="24"/>
              </w:rPr>
            </w:pPr>
          </w:p>
        </w:tc>
        <w:tc>
          <w:tcPr>
            <w:tcW w:w="2570" w:type="dxa"/>
          </w:tcPr>
          <w:p w:rsidR="00A04299" w:rsidRPr="00DF3EE3" w:rsidRDefault="00A04299" w:rsidP="006444DC">
            <w:pPr>
              <w:rPr>
                <w:rFonts w:eastAsia="Times New Roman" w:cstheme="minorHAnsi"/>
                <w:sz w:val="24"/>
                <w:szCs w:val="24"/>
                <w:lang w:eastAsia="fr-FR"/>
              </w:rPr>
            </w:pPr>
            <w:r w:rsidRPr="00DF3EE3">
              <w:rPr>
                <w:rFonts w:eastAsia="Times New Roman" w:cstheme="minorHAnsi"/>
                <w:sz w:val="24"/>
                <w:szCs w:val="24"/>
                <w:lang w:eastAsia="fr-FR"/>
              </w:rPr>
              <w:t>Désigner des points focaux/correspondants par sites de concentration et par usagers</w:t>
            </w:r>
          </w:p>
        </w:tc>
        <w:tc>
          <w:tcPr>
            <w:tcW w:w="2726" w:type="dxa"/>
          </w:tcPr>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Organiser des séances de restitution des étapes antérieures aux usagers et autres acteurs,</w:t>
            </w:r>
          </w:p>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Organiser des</w:t>
            </w:r>
            <w:r w:rsidR="006215DD">
              <w:rPr>
                <w:rFonts w:eastAsia="Times New Roman" w:cstheme="minorHAnsi"/>
                <w:color w:val="000000"/>
                <w:sz w:val="24"/>
                <w:szCs w:val="24"/>
                <w:lang w:eastAsia="fr-FR"/>
              </w:rPr>
              <w:t xml:space="preserve"> </w:t>
            </w:r>
            <w:r w:rsidRPr="00A940D2">
              <w:rPr>
                <w:rFonts w:eastAsia="Times New Roman" w:cstheme="minorHAnsi"/>
                <w:color w:val="000000"/>
                <w:sz w:val="24"/>
                <w:szCs w:val="24"/>
                <w:lang w:eastAsia="fr-FR"/>
              </w:rPr>
              <w:t>réunions avec</w:t>
            </w:r>
            <w:r w:rsidR="006215DD">
              <w:rPr>
                <w:rFonts w:eastAsia="Times New Roman" w:cstheme="minorHAnsi"/>
                <w:color w:val="000000"/>
                <w:sz w:val="24"/>
                <w:szCs w:val="24"/>
                <w:lang w:eastAsia="fr-FR"/>
              </w:rPr>
              <w:t xml:space="preserve"> </w:t>
            </w:r>
            <w:r w:rsidRPr="00A940D2">
              <w:rPr>
                <w:rFonts w:eastAsia="Times New Roman" w:cstheme="minorHAnsi"/>
                <w:color w:val="000000"/>
                <w:sz w:val="24"/>
                <w:szCs w:val="24"/>
                <w:lang w:eastAsia="fr-FR"/>
              </w:rPr>
              <w:t>usagers pour la désignation de points focaux par sites de concentration et par usagers</w:t>
            </w:r>
          </w:p>
          <w:p w:rsidR="00A04299" w:rsidRPr="00A940D2" w:rsidRDefault="00A04299" w:rsidP="006444DC">
            <w:pPr>
              <w:rPr>
                <w:rFonts w:cstheme="minorHAnsi"/>
                <w:b/>
                <w:i/>
                <w:sz w:val="24"/>
                <w:szCs w:val="24"/>
              </w:rPr>
            </w:pPr>
          </w:p>
        </w:tc>
        <w:tc>
          <w:tcPr>
            <w:tcW w:w="3822" w:type="dxa"/>
          </w:tcPr>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lastRenderedPageBreak/>
              <w:t>Rapport de découpage des zones d’intervention en unités de sites de concentration d’utilisation de l’eau et en unités de bassins de production</w:t>
            </w:r>
          </w:p>
        </w:tc>
      </w:tr>
      <w:tr w:rsidR="00A04299" w:rsidRPr="00A940D2" w:rsidTr="00DD29CF">
        <w:trPr>
          <w:jc w:val="center"/>
        </w:trPr>
        <w:tc>
          <w:tcPr>
            <w:tcW w:w="2910" w:type="dxa"/>
            <w:vMerge/>
          </w:tcPr>
          <w:p w:rsidR="00A04299" w:rsidRPr="00A940D2" w:rsidRDefault="00A04299" w:rsidP="006444DC">
            <w:pPr>
              <w:rPr>
                <w:rFonts w:eastAsia="Times New Roman" w:cstheme="minorHAnsi"/>
                <w:color w:val="000000"/>
                <w:sz w:val="24"/>
                <w:szCs w:val="24"/>
                <w:lang w:eastAsia="fr-FR"/>
              </w:rPr>
            </w:pPr>
          </w:p>
        </w:tc>
        <w:tc>
          <w:tcPr>
            <w:tcW w:w="2046" w:type="dxa"/>
            <w:vMerge/>
          </w:tcPr>
          <w:p w:rsidR="00A04299" w:rsidRPr="00A940D2" w:rsidRDefault="00A04299" w:rsidP="006444DC">
            <w:pPr>
              <w:rPr>
                <w:rFonts w:cstheme="minorHAnsi"/>
                <w:b/>
                <w:i/>
                <w:sz w:val="24"/>
                <w:szCs w:val="24"/>
              </w:rPr>
            </w:pPr>
          </w:p>
        </w:tc>
        <w:tc>
          <w:tcPr>
            <w:tcW w:w="2570" w:type="dxa"/>
          </w:tcPr>
          <w:p w:rsidR="00A04299" w:rsidRPr="00DF3EE3" w:rsidRDefault="00A04299" w:rsidP="006444DC">
            <w:pPr>
              <w:rPr>
                <w:rFonts w:eastAsia="Times New Roman" w:cstheme="minorHAnsi"/>
                <w:sz w:val="24"/>
                <w:szCs w:val="24"/>
                <w:lang w:eastAsia="fr-FR"/>
              </w:rPr>
            </w:pPr>
            <w:r w:rsidRPr="00DF3EE3">
              <w:rPr>
                <w:rFonts w:eastAsia="Times New Roman" w:cstheme="minorHAnsi"/>
                <w:sz w:val="24"/>
                <w:szCs w:val="24"/>
                <w:lang w:eastAsia="fr-FR"/>
              </w:rPr>
              <w:t>Mettre en place des comités de gestion inter usagers de l’eau</w:t>
            </w:r>
            <w:r w:rsidR="006215DD">
              <w:rPr>
                <w:rFonts w:eastAsia="Times New Roman" w:cstheme="minorHAnsi"/>
                <w:sz w:val="24"/>
                <w:szCs w:val="24"/>
                <w:lang w:eastAsia="fr-FR"/>
              </w:rPr>
              <w:t xml:space="preserve"> </w:t>
            </w:r>
            <w:r w:rsidRPr="00DF3EE3">
              <w:rPr>
                <w:rFonts w:eastAsia="Times New Roman" w:cstheme="minorHAnsi"/>
                <w:sz w:val="24"/>
                <w:szCs w:val="24"/>
                <w:lang w:eastAsia="fr-FR"/>
              </w:rPr>
              <w:t xml:space="preserve">par bassin de production </w:t>
            </w:r>
          </w:p>
          <w:p w:rsidR="00A04299" w:rsidRPr="00DF3EE3" w:rsidRDefault="00A04299" w:rsidP="006444DC">
            <w:pPr>
              <w:rPr>
                <w:rFonts w:eastAsia="Times New Roman" w:cstheme="minorHAnsi"/>
                <w:sz w:val="24"/>
                <w:szCs w:val="24"/>
                <w:lang w:eastAsia="fr-FR"/>
              </w:rPr>
            </w:pPr>
          </w:p>
        </w:tc>
        <w:tc>
          <w:tcPr>
            <w:tcW w:w="2726" w:type="dxa"/>
          </w:tcPr>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Organiser des réunions d’appui à la mise en place des comités de gestion par bassin de production,</w:t>
            </w:r>
          </w:p>
          <w:p w:rsidR="00A04299" w:rsidRPr="00A940D2" w:rsidRDefault="00A04299" w:rsidP="006444DC">
            <w:pPr>
              <w:ind w:left="141"/>
              <w:rPr>
                <w:rFonts w:cstheme="minorHAnsi"/>
                <w:b/>
                <w:i/>
                <w:sz w:val="24"/>
                <w:szCs w:val="24"/>
              </w:rPr>
            </w:pPr>
          </w:p>
        </w:tc>
        <w:tc>
          <w:tcPr>
            <w:tcW w:w="3822" w:type="dxa"/>
          </w:tcPr>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Rapports</w:t>
            </w:r>
            <w:r w:rsidR="006215DD">
              <w:rPr>
                <w:rFonts w:eastAsia="Times New Roman" w:cstheme="minorHAnsi"/>
                <w:color w:val="000000"/>
                <w:sz w:val="24"/>
                <w:szCs w:val="24"/>
                <w:lang w:eastAsia="fr-FR"/>
              </w:rPr>
              <w:t xml:space="preserve"> </w:t>
            </w:r>
            <w:r w:rsidRPr="00A940D2">
              <w:rPr>
                <w:rFonts w:eastAsia="Times New Roman" w:cstheme="minorHAnsi"/>
                <w:color w:val="000000"/>
                <w:sz w:val="24"/>
                <w:szCs w:val="24"/>
                <w:lang w:eastAsia="fr-FR"/>
              </w:rPr>
              <w:t>et PV de réunions de</w:t>
            </w:r>
            <w:r w:rsidR="006215DD">
              <w:rPr>
                <w:rFonts w:eastAsia="Times New Roman" w:cstheme="minorHAnsi"/>
                <w:color w:val="000000"/>
                <w:sz w:val="24"/>
                <w:szCs w:val="24"/>
                <w:lang w:eastAsia="fr-FR"/>
              </w:rPr>
              <w:t xml:space="preserve"> </w:t>
            </w:r>
            <w:r w:rsidRPr="00A940D2">
              <w:rPr>
                <w:rFonts w:eastAsia="Times New Roman" w:cstheme="minorHAnsi"/>
                <w:color w:val="000000"/>
                <w:sz w:val="24"/>
                <w:szCs w:val="24"/>
                <w:lang w:eastAsia="fr-FR"/>
              </w:rPr>
              <w:t>désignation de points focaux par sites de concentration et par usagers</w:t>
            </w:r>
          </w:p>
          <w:p w:rsidR="00A04299" w:rsidRPr="00A940D2" w:rsidRDefault="00A04299" w:rsidP="006444DC">
            <w:pPr>
              <w:rPr>
                <w:rFonts w:eastAsia="Times New Roman" w:cstheme="minorHAnsi"/>
                <w:color w:val="000000"/>
                <w:sz w:val="24"/>
                <w:szCs w:val="24"/>
                <w:lang w:eastAsia="fr-FR" w:bidi="ar-EG"/>
              </w:rPr>
            </w:pPr>
          </w:p>
        </w:tc>
      </w:tr>
      <w:tr w:rsidR="00A04299" w:rsidRPr="00A940D2" w:rsidTr="00DD29CF">
        <w:trPr>
          <w:jc w:val="center"/>
        </w:trPr>
        <w:tc>
          <w:tcPr>
            <w:tcW w:w="2910" w:type="dxa"/>
          </w:tcPr>
          <w:p w:rsidR="00A04299" w:rsidRPr="00A940D2" w:rsidRDefault="00A04299" w:rsidP="006444DC">
            <w:pPr>
              <w:rPr>
                <w:rFonts w:eastAsia="Times New Roman" w:cstheme="minorHAnsi"/>
                <w:color w:val="000000"/>
                <w:sz w:val="24"/>
                <w:szCs w:val="24"/>
                <w:lang w:eastAsia="fr-FR"/>
              </w:rPr>
            </w:pPr>
            <w:r w:rsidRPr="00A940D2">
              <w:rPr>
                <w:rFonts w:eastAsia="Times New Roman" w:cstheme="minorHAnsi"/>
                <w:color w:val="000000"/>
                <w:sz w:val="24"/>
                <w:szCs w:val="24"/>
                <w:lang w:eastAsia="fr-FR"/>
              </w:rPr>
              <w:t>Organisation de rencontres avec d'autres acteurs amont (services techniques, autorités municipales, administratives et coutumières)</w:t>
            </w:r>
          </w:p>
          <w:p w:rsidR="00A04299" w:rsidRPr="00A940D2" w:rsidRDefault="00A04299" w:rsidP="006444DC">
            <w:pPr>
              <w:rPr>
                <w:rFonts w:cstheme="minorHAnsi"/>
                <w:b/>
                <w:i/>
                <w:sz w:val="24"/>
                <w:szCs w:val="24"/>
              </w:rPr>
            </w:pPr>
          </w:p>
        </w:tc>
        <w:tc>
          <w:tcPr>
            <w:tcW w:w="2046" w:type="dxa"/>
          </w:tcPr>
          <w:p w:rsidR="00A04299" w:rsidRPr="00A940D2" w:rsidRDefault="00A04299" w:rsidP="006444DC">
            <w:pPr>
              <w:rPr>
                <w:rFonts w:cstheme="minorHAnsi"/>
                <w:b/>
                <w:i/>
                <w:sz w:val="24"/>
                <w:szCs w:val="24"/>
              </w:rPr>
            </w:pPr>
            <w:r w:rsidRPr="00A940D2">
              <w:rPr>
                <w:rFonts w:eastAsia="Times New Roman" w:cstheme="minorHAnsi"/>
                <w:color w:val="000000"/>
                <w:sz w:val="24"/>
                <w:szCs w:val="24"/>
                <w:lang w:eastAsia="fr-FR"/>
              </w:rPr>
              <w:t>Assoir une vision partagée de la mise en place des AUE entre acteurs</w:t>
            </w:r>
          </w:p>
        </w:tc>
        <w:tc>
          <w:tcPr>
            <w:tcW w:w="2570" w:type="dxa"/>
          </w:tcPr>
          <w:p w:rsidR="00A04299" w:rsidRPr="00DF3EE3" w:rsidRDefault="00A04299" w:rsidP="006444DC">
            <w:pPr>
              <w:rPr>
                <w:rFonts w:eastAsia="Times New Roman" w:cstheme="minorHAnsi"/>
                <w:sz w:val="24"/>
                <w:szCs w:val="24"/>
                <w:lang w:eastAsia="fr-FR"/>
              </w:rPr>
            </w:pPr>
            <w:r w:rsidRPr="00DF3EE3">
              <w:rPr>
                <w:rFonts w:eastAsia="Times New Roman" w:cstheme="minorHAnsi"/>
                <w:sz w:val="24"/>
                <w:szCs w:val="24"/>
                <w:lang w:eastAsia="fr-FR"/>
              </w:rPr>
              <w:t>Démarche et processus en cours de mise en place des AUE partagée entre les acteurs</w:t>
            </w:r>
          </w:p>
        </w:tc>
        <w:tc>
          <w:tcPr>
            <w:tcW w:w="2726" w:type="dxa"/>
          </w:tcPr>
          <w:p w:rsidR="00A04299" w:rsidRPr="00A940D2" w:rsidRDefault="00A04299" w:rsidP="00A04299">
            <w:pPr>
              <w:pStyle w:val="Paragraphedeliste"/>
              <w:numPr>
                <w:ilvl w:val="0"/>
                <w:numId w:val="4"/>
              </w:numPr>
              <w:rPr>
                <w:rFonts w:cstheme="minorHAnsi"/>
                <w:b/>
                <w:i/>
                <w:sz w:val="24"/>
                <w:szCs w:val="24"/>
              </w:rPr>
            </w:pPr>
            <w:r w:rsidRPr="00A940D2">
              <w:rPr>
                <w:rFonts w:eastAsia="Times New Roman" w:cstheme="minorHAnsi"/>
                <w:color w:val="000000"/>
                <w:sz w:val="24"/>
                <w:szCs w:val="24"/>
                <w:lang w:eastAsia="fr-FR"/>
              </w:rPr>
              <w:t xml:space="preserve"> Organiser des réunions de partage avec les autres acteurs (services techniques, autorités municipales, administratives et coutumières)</w:t>
            </w:r>
          </w:p>
          <w:p w:rsidR="00A04299" w:rsidRPr="00A940D2" w:rsidRDefault="00A04299" w:rsidP="00A04299">
            <w:pPr>
              <w:pStyle w:val="Paragraphedeliste"/>
              <w:numPr>
                <w:ilvl w:val="0"/>
                <w:numId w:val="4"/>
              </w:numPr>
              <w:rPr>
                <w:rFonts w:cstheme="minorHAnsi"/>
                <w:b/>
                <w:i/>
                <w:sz w:val="24"/>
                <w:szCs w:val="24"/>
              </w:rPr>
            </w:pPr>
            <w:r w:rsidRPr="00A940D2">
              <w:rPr>
                <w:rFonts w:eastAsia="Times New Roman" w:cstheme="minorHAnsi"/>
                <w:color w:val="000000"/>
                <w:sz w:val="24"/>
                <w:szCs w:val="24"/>
                <w:lang w:eastAsia="fr-FR"/>
              </w:rPr>
              <w:t>Organiser des ateliers de partage d’information sur la démarche</w:t>
            </w:r>
          </w:p>
        </w:tc>
        <w:tc>
          <w:tcPr>
            <w:tcW w:w="3822" w:type="dxa"/>
          </w:tcPr>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PV de réunions des usagers pour la mise en place de comités de gestion par bassin de production</w:t>
            </w:r>
          </w:p>
          <w:p w:rsidR="00A04299" w:rsidRPr="00A940D2" w:rsidRDefault="00A04299" w:rsidP="006444DC">
            <w:pPr>
              <w:pStyle w:val="Paragraphedeliste"/>
              <w:ind w:left="501"/>
              <w:rPr>
                <w:rFonts w:eastAsia="Times New Roman" w:cstheme="minorHAnsi"/>
                <w:color w:val="000000"/>
                <w:sz w:val="24"/>
                <w:szCs w:val="24"/>
                <w:lang w:eastAsia="fr-FR"/>
              </w:rPr>
            </w:pPr>
          </w:p>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 xml:space="preserve">Rapports des étapes antérieures </w:t>
            </w:r>
          </w:p>
        </w:tc>
      </w:tr>
      <w:tr w:rsidR="00A04299" w:rsidRPr="00A940D2" w:rsidTr="00DD29CF">
        <w:trPr>
          <w:jc w:val="center"/>
        </w:trPr>
        <w:tc>
          <w:tcPr>
            <w:tcW w:w="2910" w:type="dxa"/>
          </w:tcPr>
          <w:p w:rsidR="00A04299" w:rsidRPr="00A940D2" w:rsidRDefault="00A04299" w:rsidP="006444DC">
            <w:pPr>
              <w:rPr>
                <w:rFonts w:cstheme="minorHAnsi"/>
                <w:b/>
                <w:i/>
                <w:sz w:val="24"/>
                <w:szCs w:val="24"/>
              </w:rPr>
            </w:pPr>
            <w:r w:rsidRPr="00A940D2">
              <w:rPr>
                <w:rFonts w:eastAsia="Times New Roman" w:cstheme="minorHAnsi"/>
                <w:color w:val="000000"/>
                <w:sz w:val="24"/>
                <w:szCs w:val="24"/>
                <w:lang w:eastAsia="fr-FR"/>
              </w:rPr>
              <w:t>Tenue de réunions regroupant plusieurs comités de gestion partageant un bassin commun et ayant des typologies/caractéristiques hydriques similaires</w:t>
            </w:r>
          </w:p>
        </w:tc>
        <w:tc>
          <w:tcPr>
            <w:tcW w:w="2046" w:type="dxa"/>
          </w:tcPr>
          <w:p w:rsidR="00A04299" w:rsidRPr="00A940D2" w:rsidRDefault="00A04299" w:rsidP="006444DC">
            <w:pPr>
              <w:rPr>
                <w:rFonts w:cstheme="minorHAnsi"/>
                <w:b/>
                <w:i/>
                <w:sz w:val="24"/>
                <w:szCs w:val="24"/>
              </w:rPr>
            </w:pPr>
            <w:r w:rsidRPr="00A940D2">
              <w:rPr>
                <w:rFonts w:eastAsia="Times New Roman" w:cstheme="minorHAnsi"/>
                <w:color w:val="000000"/>
                <w:sz w:val="24"/>
                <w:szCs w:val="24"/>
                <w:lang w:eastAsia="fr-FR"/>
              </w:rPr>
              <w:t>Mettre en place des AUE</w:t>
            </w:r>
          </w:p>
        </w:tc>
        <w:tc>
          <w:tcPr>
            <w:tcW w:w="2570" w:type="dxa"/>
          </w:tcPr>
          <w:p w:rsidR="00A04299" w:rsidRPr="00DF3EE3" w:rsidRDefault="00A04299" w:rsidP="006444DC">
            <w:pPr>
              <w:rPr>
                <w:rFonts w:cstheme="minorHAnsi"/>
                <w:b/>
                <w:i/>
                <w:sz w:val="24"/>
                <w:szCs w:val="24"/>
              </w:rPr>
            </w:pPr>
            <w:r w:rsidRPr="00DF3EE3">
              <w:rPr>
                <w:rFonts w:eastAsia="Times New Roman" w:cstheme="minorHAnsi"/>
                <w:sz w:val="24"/>
                <w:szCs w:val="24"/>
                <w:lang w:eastAsia="fr-FR"/>
              </w:rPr>
              <w:t>Association d’usagers de l’eau mis en place</w:t>
            </w:r>
          </w:p>
        </w:tc>
        <w:tc>
          <w:tcPr>
            <w:tcW w:w="2726" w:type="dxa"/>
          </w:tcPr>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Organiser des ateliers de mise en place des AUE</w:t>
            </w:r>
          </w:p>
          <w:p w:rsidR="00A04299" w:rsidRPr="00A940D2" w:rsidRDefault="00A04299" w:rsidP="006444DC">
            <w:pPr>
              <w:pStyle w:val="Paragraphedeliste"/>
              <w:ind w:left="501"/>
              <w:rPr>
                <w:rFonts w:cstheme="minorHAnsi"/>
                <w:b/>
                <w:i/>
                <w:sz w:val="24"/>
                <w:szCs w:val="24"/>
              </w:rPr>
            </w:pPr>
          </w:p>
        </w:tc>
        <w:tc>
          <w:tcPr>
            <w:tcW w:w="3822" w:type="dxa"/>
          </w:tcPr>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PV de réunions des usagers pour la mise en place de comités de gestion par bassin de production</w:t>
            </w:r>
          </w:p>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Texte de l’ordonnance portant code de l’eau au Niger</w:t>
            </w:r>
          </w:p>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Texte de l’ordonnance portant régime des associations au Niger</w:t>
            </w:r>
          </w:p>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lastRenderedPageBreak/>
              <w:t xml:space="preserve">Autres textes </w:t>
            </w:r>
          </w:p>
        </w:tc>
      </w:tr>
      <w:tr w:rsidR="00A04299" w:rsidRPr="00A940D2" w:rsidTr="00DD29CF">
        <w:trPr>
          <w:jc w:val="center"/>
        </w:trPr>
        <w:tc>
          <w:tcPr>
            <w:tcW w:w="2910" w:type="dxa"/>
          </w:tcPr>
          <w:p w:rsidR="00A04299" w:rsidRPr="00A940D2" w:rsidRDefault="00A04299" w:rsidP="006444DC">
            <w:pPr>
              <w:rPr>
                <w:rFonts w:cstheme="minorHAnsi"/>
                <w:b/>
                <w:i/>
                <w:sz w:val="24"/>
                <w:szCs w:val="24"/>
              </w:rPr>
            </w:pPr>
            <w:r w:rsidRPr="00A940D2">
              <w:rPr>
                <w:rFonts w:eastAsia="Times New Roman" w:cstheme="minorHAnsi"/>
                <w:color w:val="000000"/>
                <w:sz w:val="24"/>
                <w:szCs w:val="24"/>
                <w:lang w:eastAsia="fr-FR"/>
              </w:rPr>
              <w:lastRenderedPageBreak/>
              <w:t>Structuration</w:t>
            </w:r>
            <w:r w:rsidR="006215DD">
              <w:rPr>
                <w:rFonts w:eastAsia="Times New Roman" w:cstheme="minorHAnsi"/>
                <w:color w:val="000000"/>
                <w:sz w:val="24"/>
                <w:szCs w:val="24"/>
                <w:lang w:eastAsia="fr-FR"/>
              </w:rPr>
              <w:t xml:space="preserve"> </w:t>
            </w:r>
            <w:r w:rsidRPr="00A940D2">
              <w:rPr>
                <w:rFonts w:eastAsia="Times New Roman" w:cstheme="minorHAnsi"/>
                <w:color w:val="000000"/>
                <w:sz w:val="24"/>
                <w:szCs w:val="24"/>
                <w:lang w:eastAsia="fr-FR"/>
              </w:rPr>
              <w:t>des usagers de l’eau en AUE</w:t>
            </w:r>
          </w:p>
        </w:tc>
        <w:tc>
          <w:tcPr>
            <w:tcW w:w="2046" w:type="dxa"/>
          </w:tcPr>
          <w:p w:rsidR="00A04299" w:rsidRPr="00A940D2" w:rsidRDefault="00A04299" w:rsidP="006444DC">
            <w:pPr>
              <w:rPr>
                <w:rFonts w:cstheme="minorHAnsi"/>
                <w:b/>
                <w:i/>
                <w:sz w:val="24"/>
                <w:szCs w:val="24"/>
              </w:rPr>
            </w:pPr>
            <w:r w:rsidRPr="00A940D2">
              <w:rPr>
                <w:rFonts w:eastAsia="Times New Roman" w:cstheme="minorHAnsi"/>
                <w:color w:val="000000"/>
                <w:sz w:val="24"/>
                <w:szCs w:val="24"/>
                <w:lang w:eastAsia="fr-FR"/>
              </w:rPr>
              <w:t>Doter les AUE de textes réglementaires</w:t>
            </w:r>
          </w:p>
        </w:tc>
        <w:tc>
          <w:tcPr>
            <w:tcW w:w="2570" w:type="dxa"/>
          </w:tcPr>
          <w:p w:rsidR="00A04299" w:rsidRPr="00DF3EE3" w:rsidRDefault="00A04299" w:rsidP="006444DC">
            <w:pPr>
              <w:rPr>
                <w:rFonts w:eastAsia="Times New Roman" w:cstheme="minorHAnsi"/>
                <w:sz w:val="24"/>
                <w:szCs w:val="24"/>
                <w:lang w:eastAsia="fr-FR"/>
              </w:rPr>
            </w:pPr>
            <w:r w:rsidRPr="00DF3EE3">
              <w:rPr>
                <w:rFonts w:eastAsia="Times New Roman" w:cstheme="minorHAnsi"/>
                <w:sz w:val="24"/>
                <w:szCs w:val="24"/>
                <w:lang w:eastAsia="fr-FR"/>
              </w:rPr>
              <w:t>Statut des AUE élaboré</w:t>
            </w:r>
          </w:p>
          <w:p w:rsidR="00A04299" w:rsidRPr="00DF3EE3" w:rsidRDefault="00A04299" w:rsidP="006444DC">
            <w:pPr>
              <w:rPr>
                <w:rFonts w:cstheme="minorHAnsi"/>
                <w:b/>
                <w:i/>
                <w:sz w:val="24"/>
                <w:szCs w:val="24"/>
              </w:rPr>
            </w:pPr>
            <w:r w:rsidRPr="00DF3EE3">
              <w:rPr>
                <w:rFonts w:eastAsia="Times New Roman" w:cstheme="minorHAnsi"/>
                <w:sz w:val="24"/>
                <w:szCs w:val="24"/>
                <w:lang w:eastAsia="fr-FR"/>
              </w:rPr>
              <w:t>Règlement intérieur des AUE élaboré</w:t>
            </w:r>
          </w:p>
        </w:tc>
        <w:tc>
          <w:tcPr>
            <w:tcW w:w="2726" w:type="dxa"/>
          </w:tcPr>
          <w:p w:rsidR="00A04299" w:rsidRPr="00A940D2" w:rsidRDefault="00A04299" w:rsidP="00A04299">
            <w:pPr>
              <w:pStyle w:val="Paragraphedeliste"/>
              <w:numPr>
                <w:ilvl w:val="0"/>
                <w:numId w:val="4"/>
              </w:numPr>
              <w:rPr>
                <w:rFonts w:cstheme="minorHAnsi"/>
                <w:b/>
                <w:i/>
                <w:sz w:val="24"/>
                <w:szCs w:val="24"/>
              </w:rPr>
            </w:pPr>
            <w:r w:rsidRPr="00A940D2">
              <w:rPr>
                <w:rFonts w:eastAsia="Times New Roman" w:cstheme="minorHAnsi"/>
                <w:color w:val="000000"/>
                <w:sz w:val="24"/>
                <w:szCs w:val="24"/>
                <w:lang w:eastAsia="fr-FR"/>
              </w:rPr>
              <w:t>Appuyer les AUE à se doter de statuts et règlements intérieurs</w:t>
            </w:r>
          </w:p>
          <w:p w:rsidR="00A04299" w:rsidRPr="00A940D2" w:rsidRDefault="00A04299" w:rsidP="006444DC">
            <w:pPr>
              <w:pStyle w:val="Paragraphedeliste"/>
              <w:ind w:left="501"/>
              <w:rPr>
                <w:rFonts w:cstheme="minorHAnsi"/>
                <w:b/>
                <w:i/>
                <w:sz w:val="24"/>
                <w:szCs w:val="24"/>
              </w:rPr>
            </w:pPr>
          </w:p>
          <w:p w:rsidR="00A04299" w:rsidRPr="00A940D2" w:rsidRDefault="00A04299" w:rsidP="006444DC">
            <w:pPr>
              <w:pStyle w:val="Paragraphedeliste"/>
              <w:ind w:left="501"/>
              <w:rPr>
                <w:rFonts w:cstheme="minorHAnsi"/>
                <w:b/>
                <w:i/>
                <w:sz w:val="24"/>
                <w:szCs w:val="24"/>
              </w:rPr>
            </w:pPr>
          </w:p>
        </w:tc>
        <w:tc>
          <w:tcPr>
            <w:tcW w:w="3822" w:type="dxa"/>
          </w:tcPr>
          <w:p w:rsidR="00A04299" w:rsidRPr="00A940D2" w:rsidRDefault="00A04299" w:rsidP="006444DC">
            <w:pPr>
              <w:pStyle w:val="Paragraphedeliste"/>
              <w:ind w:left="501"/>
              <w:rPr>
                <w:rFonts w:eastAsia="Times New Roman" w:cstheme="minorHAnsi"/>
                <w:color w:val="000000"/>
                <w:sz w:val="24"/>
                <w:szCs w:val="24"/>
                <w:lang w:eastAsia="fr-FR"/>
              </w:rPr>
            </w:pPr>
          </w:p>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Texte de l’ordonnance portant code de l’eau au Niger</w:t>
            </w:r>
          </w:p>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Texte de l’ordonnance portant régime des associations au Niger</w:t>
            </w:r>
          </w:p>
          <w:p w:rsidR="00A04299" w:rsidRPr="00A940D2" w:rsidRDefault="00A04299" w:rsidP="006444DC">
            <w:pPr>
              <w:rPr>
                <w:rFonts w:eastAsia="Times New Roman" w:cstheme="minorHAnsi"/>
                <w:color w:val="000000"/>
                <w:sz w:val="24"/>
                <w:szCs w:val="24"/>
                <w:lang w:eastAsia="fr-FR"/>
              </w:rPr>
            </w:pPr>
            <w:r w:rsidRPr="00A940D2">
              <w:rPr>
                <w:rFonts w:eastAsia="Times New Roman" w:cstheme="minorHAnsi"/>
                <w:color w:val="000000"/>
                <w:sz w:val="24"/>
                <w:szCs w:val="24"/>
                <w:lang w:eastAsia="fr-FR"/>
              </w:rPr>
              <w:t>Autres textes</w:t>
            </w:r>
          </w:p>
          <w:p w:rsidR="00A04299" w:rsidRPr="00A940D2" w:rsidRDefault="00A04299" w:rsidP="00A04299">
            <w:pPr>
              <w:pStyle w:val="Paragraphedeliste"/>
              <w:numPr>
                <w:ilvl w:val="0"/>
                <w:numId w:val="4"/>
              </w:numPr>
              <w:rPr>
                <w:rFonts w:cstheme="minorHAnsi"/>
                <w:b/>
                <w:i/>
                <w:sz w:val="24"/>
                <w:szCs w:val="24"/>
              </w:rPr>
            </w:pPr>
            <w:r w:rsidRPr="00A940D2">
              <w:rPr>
                <w:rFonts w:eastAsia="Times New Roman" w:cstheme="minorHAnsi"/>
                <w:color w:val="000000"/>
                <w:sz w:val="24"/>
                <w:szCs w:val="24"/>
                <w:lang w:eastAsia="fr-FR"/>
              </w:rPr>
              <w:t>Rapports et démarche de l’ABN de mise en place des AUE dans le Liptako-gourma</w:t>
            </w:r>
          </w:p>
          <w:p w:rsidR="00A04299" w:rsidRPr="00A940D2" w:rsidRDefault="00A04299" w:rsidP="006444DC">
            <w:pPr>
              <w:rPr>
                <w:rFonts w:cstheme="minorHAnsi"/>
                <w:b/>
                <w:i/>
                <w:sz w:val="24"/>
                <w:szCs w:val="24"/>
              </w:rPr>
            </w:pPr>
          </w:p>
        </w:tc>
      </w:tr>
      <w:tr w:rsidR="00A04299" w:rsidRPr="00A940D2" w:rsidTr="00DD29CF">
        <w:trPr>
          <w:jc w:val="center"/>
        </w:trPr>
        <w:tc>
          <w:tcPr>
            <w:tcW w:w="2910" w:type="dxa"/>
          </w:tcPr>
          <w:p w:rsidR="00A04299" w:rsidRPr="00A940D2" w:rsidRDefault="00A04299" w:rsidP="006444DC">
            <w:pPr>
              <w:rPr>
                <w:rFonts w:cstheme="minorHAnsi"/>
                <w:b/>
                <w:i/>
                <w:sz w:val="24"/>
                <w:szCs w:val="24"/>
              </w:rPr>
            </w:pPr>
            <w:r w:rsidRPr="00A940D2">
              <w:rPr>
                <w:rFonts w:eastAsia="Times New Roman" w:cstheme="minorHAnsi"/>
                <w:color w:val="000000"/>
                <w:sz w:val="24"/>
                <w:szCs w:val="24"/>
                <w:lang w:eastAsia="fr-FR"/>
              </w:rPr>
              <w:t>Appui au fonctionnement des structures suscitées</w:t>
            </w:r>
          </w:p>
        </w:tc>
        <w:tc>
          <w:tcPr>
            <w:tcW w:w="2046" w:type="dxa"/>
          </w:tcPr>
          <w:p w:rsidR="00A04299" w:rsidRPr="00A940D2" w:rsidRDefault="00A04299" w:rsidP="006444DC">
            <w:pPr>
              <w:rPr>
                <w:rFonts w:cstheme="minorHAnsi"/>
                <w:b/>
                <w:i/>
                <w:sz w:val="24"/>
                <w:szCs w:val="24"/>
              </w:rPr>
            </w:pPr>
            <w:r w:rsidRPr="00A940D2">
              <w:rPr>
                <w:rFonts w:eastAsia="Times New Roman" w:cstheme="minorHAnsi"/>
                <w:color w:val="000000"/>
                <w:sz w:val="24"/>
                <w:szCs w:val="24"/>
                <w:lang w:eastAsia="fr-FR"/>
              </w:rPr>
              <w:t>Accompagner</w:t>
            </w:r>
            <w:r w:rsidR="006215DD">
              <w:rPr>
                <w:rFonts w:eastAsia="Times New Roman" w:cstheme="minorHAnsi"/>
                <w:color w:val="000000"/>
                <w:sz w:val="24"/>
                <w:szCs w:val="24"/>
                <w:lang w:eastAsia="fr-FR"/>
              </w:rPr>
              <w:t xml:space="preserve"> </w:t>
            </w:r>
            <w:r w:rsidRPr="00A940D2">
              <w:rPr>
                <w:rFonts w:eastAsia="Times New Roman" w:cstheme="minorHAnsi"/>
                <w:color w:val="000000"/>
                <w:sz w:val="24"/>
                <w:szCs w:val="24"/>
                <w:lang w:eastAsia="fr-FR"/>
              </w:rPr>
              <w:t>les AUE dans l’élaboration de plan de travail</w:t>
            </w:r>
          </w:p>
        </w:tc>
        <w:tc>
          <w:tcPr>
            <w:tcW w:w="2570" w:type="dxa"/>
          </w:tcPr>
          <w:p w:rsidR="00A04299" w:rsidRPr="00DF3EE3" w:rsidRDefault="00A04299" w:rsidP="006444DC">
            <w:pPr>
              <w:rPr>
                <w:rFonts w:cstheme="minorHAnsi"/>
                <w:b/>
                <w:i/>
                <w:sz w:val="24"/>
                <w:szCs w:val="24"/>
              </w:rPr>
            </w:pPr>
            <w:r w:rsidRPr="00DF3EE3">
              <w:rPr>
                <w:rFonts w:eastAsia="Times New Roman" w:cstheme="minorHAnsi"/>
                <w:sz w:val="24"/>
                <w:szCs w:val="24"/>
                <w:lang w:eastAsia="fr-FR"/>
              </w:rPr>
              <w:t>Plan d’activités pratiques et opérationnelles élaborés par chaque AUE</w:t>
            </w:r>
          </w:p>
        </w:tc>
        <w:tc>
          <w:tcPr>
            <w:tcW w:w="2726" w:type="dxa"/>
          </w:tcPr>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 xml:space="preserve">Organiser des ateliers d’élaboration de plans d’actions </w:t>
            </w:r>
          </w:p>
        </w:tc>
        <w:tc>
          <w:tcPr>
            <w:tcW w:w="3822" w:type="dxa"/>
          </w:tcPr>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Textes de statuts des AUE</w:t>
            </w:r>
          </w:p>
          <w:p w:rsidR="00A04299" w:rsidRPr="00A940D2" w:rsidRDefault="00A04299" w:rsidP="00A04299">
            <w:pPr>
              <w:pStyle w:val="Paragraphedeliste"/>
              <w:numPr>
                <w:ilvl w:val="0"/>
                <w:numId w:val="4"/>
              </w:numPr>
              <w:rPr>
                <w:rFonts w:cstheme="minorHAnsi"/>
                <w:b/>
                <w:i/>
                <w:sz w:val="24"/>
                <w:szCs w:val="24"/>
              </w:rPr>
            </w:pPr>
            <w:r w:rsidRPr="00A940D2">
              <w:rPr>
                <w:rFonts w:eastAsia="Times New Roman" w:cstheme="minorHAnsi"/>
                <w:color w:val="000000"/>
                <w:sz w:val="24"/>
                <w:szCs w:val="24"/>
                <w:lang w:eastAsia="fr-FR"/>
              </w:rPr>
              <w:t>Autres expériences</w:t>
            </w:r>
            <w:r w:rsidRPr="00A940D2">
              <w:rPr>
                <w:rFonts w:cstheme="minorHAnsi"/>
                <w:b/>
                <w:i/>
                <w:sz w:val="24"/>
                <w:szCs w:val="24"/>
              </w:rPr>
              <w:t xml:space="preserve"> </w:t>
            </w:r>
          </w:p>
        </w:tc>
      </w:tr>
      <w:tr w:rsidR="00A04299" w:rsidRPr="00A940D2" w:rsidTr="00DD29CF">
        <w:trPr>
          <w:jc w:val="center"/>
        </w:trPr>
        <w:tc>
          <w:tcPr>
            <w:tcW w:w="2910" w:type="dxa"/>
          </w:tcPr>
          <w:p w:rsidR="00A04299" w:rsidRPr="00A940D2" w:rsidRDefault="00A04299" w:rsidP="006444DC">
            <w:pPr>
              <w:rPr>
                <w:rFonts w:eastAsia="Times New Roman" w:cstheme="minorHAnsi"/>
                <w:color w:val="000000"/>
                <w:sz w:val="24"/>
                <w:szCs w:val="24"/>
                <w:lang w:eastAsia="fr-FR"/>
              </w:rPr>
            </w:pPr>
            <w:r w:rsidRPr="00A940D2">
              <w:rPr>
                <w:rFonts w:eastAsia="Times New Roman" w:cstheme="minorHAnsi"/>
                <w:color w:val="000000"/>
                <w:sz w:val="24"/>
                <w:szCs w:val="24"/>
                <w:lang w:eastAsia="fr-FR"/>
              </w:rPr>
              <w:t>Accompagnement à l'animation des AUE,</w:t>
            </w:r>
          </w:p>
          <w:p w:rsidR="00A04299" w:rsidRPr="00A940D2" w:rsidRDefault="00A04299" w:rsidP="006444DC">
            <w:pPr>
              <w:rPr>
                <w:rFonts w:eastAsia="Times New Roman" w:cstheme="minorHAnsi"/>
                <w:color w:val="000000"/>
                <w:sz w:val="24"/>
                <w:szCs w:val="24"/>
                <w:lang w:eastAsia="fr-FR"/>
              </w:rPr>
            </w:pPr>
          </w:p>
        </w:tc>
        <w:tc>
          <w:tcPr>
            <w:tcW w:w="2046" w:type="dxa"/>
          </w:tcPr>
          <w:p w:rsidR="00A04299" w:rsidRPr="00A940D2" w:rsidRDefault="00A04299" w:rsidP="006444DC">
            <w:pPr>
              <w:rPr>
                <w:rFonts w:cstheme="minorHAnsi"/>
                <w:b/>
                <w:i/>
                <w:sz w:val="24"/>
                <w:szCs w:val="24"/>
              </w:rPr>
            </w:pPr>
            <w:r w:rsidRPr="00A940D2">
              <w:rPr>
                <w:rFonts w:eastAsia="Times New Roman" w:cstheme="minorHAnsi"/>
                <w:color w:val="000000"/>
                <w:sz w:val="24"/>
                <w:szCs w:val="24"/>
                <w:lang w:eastAsia="fr-FR"/>
              </w:rPr>
              <w:t>Apporter un appui conseil aux AUE dans leurs fonctionnements</w:t>
            </w:r>
          </w:p>
        </w:tc>
        <w:tc>
          <w:tcPr>
            <w:tcW w:w="2570" w:type="dxa"/>
          </w:tcPr>
          <w:p w:rsidR="00A04299" w:rsidRPr="00DF3EE3" w:rsidRDefault="00A04299" w:rsidP="006444DC">
            <w:pPr>
              <w:rPr>
                <w:rFonts w:eastAsia="Times New Roman" w:cstheme="minorHAnsi"/>
                <w:sz w:val="24"/>
                <w:szCs w:val="24"/>
                <w:lang w:eastAsia="fr-FR"/>
              </w:rPr>
            </w:pPr>
            <w:r w:rsidRPr="00DF3EE3">
              <w:rPr>
                <w:rFonts w:eastAsia="Times New Roman" w:cstheme="minorHAnsi"/>
                <w:sz w:val="24"/>
                <w:szCs w:val="24"/>
                <w:lang w:eastAsia="fr-FR"/>
              </w:rPr>
              <w:t>AUE opérationnelles</w:t>
            </w:r>
          </w:p>
          <w:p w:rsidR="00A04299" w:rsidRPr="00DF3EE3" w:rsidRDefault="00A04299" w:rsidP="006444DC">
            <w:pPr>
              <w:rPr>
                <w:rFonts w:eastAsia="Times New Roman" w:cstheme="minorHAnsi"/>
                <w:sz w:val="24"/>
                <w:szCs w:val="24"/>
                <w:lang w:eastAsia="fr-FR"/>
              </w:rPr>
            </w:pPr>
          </w:p>
          <w:p w:rsidR="00A04299" w:rsidRPr="00DF3EE3" w:rsidRDefault="00A04299" w:rsidP="006444DC">
            <w:pPr>
              <w:rPr>
                <w:rFonts w:cstheme="minorHAnsi"/>
                <w:b/>
                <w:i/>
                <w:sz w:val="24"/>
                <w:szCs w:val="24"/>
              </w:rPr>
            </w:pPr>
            <w:r w:rsidRPr="00DF3EE3">
              <w:rPr>
                <w:rFonts w:eastAsia="Times New Roman" w:cstheme="minorHAnsi"/>
                <w:sz w:val="24"/>
                <w:szCs w:val="24"/>
                <w:lang w:eastAsia="fr-FR"/>
              </w:rPr>
              <w:t>Préoccupations de gestion durable de l’eau prises en charge par les usagers</w:t>
            </w:r>
          </w:p>
        </w:tc>
        <w:tc>
          <w:tcPr>
            <w:tcW w:w="2726" w:type="dxa"/>
          </w:tcPr>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Animer les AUE,</w:t>
            </w:r>
          </w:p>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Doter les AUE en supports et outils de travail</w:t>
            </w:r>
          </w:p>
          <w:p w:rsidR="00A04299" w:rsidRPr="00A940D2" w:rsidRDefault="00A04299" w:rsidP="005E2394">
            <w:pPr>
              <w:pStyle w:val="Paragraphedeliste"/>
              <w:numPr>
                <w:ilvl w:val="0"/>
                <w:numId w:val="4"/>
              </w:numPr>
              <w:rPr>
                <w:rFonts w:cstheme="minorHAnsi"/>
                <w:b/>
                <w:i/>
                <w:sz w:val="24"/>
                <w:szCs w:val="24"/>
              </w:rPr>
            </w:pPr>
            <w:r w:rsidRPr="005E2394">
              <w:rPr>
                <w:rFonts w:eastAsia="Times New Roman" w:cstheme="minorHAnsi"/>
                <w:color w:val="000000"/>
                <w:sz w:val="24"/>
                <w:szCs w:val="24"/>
                <w:lang w:eastAsia="fr-FR"/>
              </w:rPr>
              <w:t>Organiser des ateliers de renforcement de capacités des AUE</w:t>
            </w:r>
          </w:p>
        </w:tc>
        <w:tc>
          <w:tcPr>
            <w:tcW w:w="3822" w:type="dxa"/>
          </w:tcPr>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Guide et supports produits</w:t>
            </w:r>
          </w:p>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Modules de formations</w:t>
            </w:r>
          </w:p>
          <w:p w:rsidR="00A04299" w:rsidRPr="00A940D2" w:rsidRDefault="00A04299" w:rsidP="00A04299">
            <w:pPr>
              <w:pStyle w:val="Paragraphedeliste"/>
              <w:numPr>
                <w:ilvl w:val="0"/>
                <w:numId w:val="4"/>
              </w:numPr>
              <w:rPr>
                <w:rFonts w:cstheme="minorHAnsi"/>
                <w:b/>
                <w:i/>
                <w:sz w:val="24"/>
                <w:szCs w:val="24"/>
              </w:rPr>
            </w:pPr>
            <w:r w:rsidRPr="00A940D2">
              <w:rPr>
                <w:rFonts w:eastAsia="Times New Roman" w:cstheme="minorHAnsi"/>
                <w:color w:val="000000"/>
                <w:sz w:val="24"/>
                <w:szCs w:val="24"/>
                <w:lang w:eastAsia="fr-FR"/>
              </w:rPr>
              <w:t>Outils de travail</w:t>
            </w:r>
          </w:p>
        </w:tc>
      </w:tr>
      <w:tr w:rsidR="00A04299" w:rsidRPr="00A940D2" w:rsidTr="00DD29CF">
        <w:trPr>
          <w:jc w:val="center"/>
        </w:trPr>
        <w:tc>
          <w:tcPr>
            <w:tcW w:w="2910" w:type="dxa"/>
          </w:tcPr>
          <w:p w:rsidR="00A04299" w:rsidRPr="00A940D2" w:rsidRDefault="00A04299" w:rsidP="006444DC">
            <w:pPr>
              <w:rPr>
                <w:rFonts w:eastAsia="Times New Roman" w:cstheme="minorHAnsi"/>
                <w:color w:val="000000"/>
                <w:sz w:val="24"/>
                <w:szCs w:val="24"/>
                <w:lang w:eastAsia="fr-FR"/>
              </w:rPr>
            </w:pPr>
            <w:r w:rsidRPr="00A940D2">
              <w:rPr>
                <w:rFonts w:eastAsia="Times New Roman" w:cstheme="minorHAnsi"/>
                <w:color w:val="000000"/>
                <w:sz w:val="24"/>
                <w:szCs w:val="24"/>
                <w:lang w:eastAsia="fr-FR"/>
              </w:rPr>
              <w:t>Mise en réseau des AUE</w:t>
            </w:r>
          </w:p>
        </w:tc>
        <w:tc>
          <w:tcPr>
            <w:tcW w:w="2046" w:type="dxa"/>
          </w:tcPr>
          <w:p w:rsidR="00A04299" w:rsidRPr="00A940D2" w:rsidRDefault="00A04299" w:rsidP="006444DC">
            <w:pPr>
              <w:rPr>
                <w:rFonts w:cstheme="minorHAnsi"/>
                <w:b/>
                <w:i/>
                <w:sz w:val="24"/>
                <w:szCs w:val="24"/>
              </w:rPr>
            </w:pPr>
            <w:r w:rsidRPr="00A940D2">
              <w:rPr>
                <w:rFonts w:eastAsia="Times New Roman" w:cstheme="minorHAnsi"/>
                <w:color w:val="000000"/>
                <w:sz w:val="24"/>
                <w:szCs w:val="24"/>
                <w:lang w:eastAsia="fr-FR"/>
              </w:rPr>
              <w:t>Créer un cadre d’émergence des AUE</w:t>
            </w:r>
          </w:p>
        </w:tc>
        <w:tc>
          <w:tcPr>
            <w:tcW w:w="2570" w:type="dxa"/>
          </w:tcPr>
          <w:p w:rsidR="00A04299" w:rsidRPr="00DF3EE3" w:rsidRDefault="00A04299" w:rsidP="006444DC">
            <w:pPr>
              <w:rPr>
                <w:rFonts w:cstheme="minorHAnsi"/>
                <w:b/>
                <w:i/>
                <w:sz w:val="24"/>
                <w:szCs w:val="24"/>
              </w:rPr>
            </w:pPr>
            <w:r w:rsidRPr="00DF3EE3">
              <w:rPr>
                <w:rFonts w:eastAsia="Times New Roman" w:cstheme="minorHAnsi"/>
                <w:sz w:val="24"/>
                <w:szCs w:val="24"/>
                <w:lang w:eastAsia="fr-FR"/>
              </w:rPr>
              <w:t>Cadre fédérateur des AUE créé</w:t>
            </w:r>
          </w:p>
        </w:tc>
        <w:tc>
          <w:tcPr>
            <w:tcW w:w="2726" w:type="dxa"/>
          </w:tcPr>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Organiser des ateliers de mise en place de réseaux d’AUE</w:t>
            </w:r>
          </w:p>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 xml:space="preserve">Appuyer/alimenter </w:t>
            </w:r>
            <w:r w:rsidRPr="00A940D2">
              <w:rPr>
                <w:rFonts w:eastAsia="Times New Roman" w:cstheme="minorHAnsi"/>
                <w:color w:val="000000"/>
                <w:sz w:val="24"/>
                <w:szCs w:val="24"/>
                <w:lang w:eastAsia="fr-FR"/>
              </w:rPr>
              <w:lastRenderedPageBreak/>
              <w:t>le réseau d’AUE en informations, à participer à des</w:t>
            </w:r>
            <w:r w:rsidR="006215DD">
              <w:rPr>
                <w:rFonts w:eastAsia="Times New Roman" w:cstheme="minorHAnsi"/>
                <w:color w:val="000000"/>
                <w:sz w:val="24"/>
                <w:szCs w:val="24"/>
                <w:lang w:eastAsia="fr-FR"/>
              </w:rPr>
              <w:t xml:space="preserve"> </w:t>
            </w:r>
            <w:r w:rsidRPr="00A940D2">
              <w:rPr>
                <w:rFonts w:eastAsia="Times New Roman" w:cstheme="minorHAnsi"/>
                <w:color w:val="000000"/>
                <w:sz w:val="24"/>
                <w:szCs w:val="24"/>
                <w:lang w:eastAsia="fr-FR"/>
              </w:rPr>
              <w:t>réunions périodiques, rencontres de partages d’expérience</w:t>
            </w:r>
          </w:p>
          <w:p w:rsidR="00A04299" w:rsidRPr="00A940D2" w:rsidRDefault="00A04299" w:rsidP="006444DC">
            <w:pPr>
              <w:pStyle w:val="Paragraphedeliste"/>
              <w:ind w:left="501"/>
              <w:rPr>
                <w:rFonts w:eastAsia="Times New Roman" w:cstheme="minorHAnsi"/>
                <w:color w:val="000000"/>
                <w:sz w:val="24"/>
                <w:szCs w:val="24"/>
                <w:lang w:eastAsia="fr-FR"/>
              </w:rPr>
            </w:pPr>
          </w:p>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Organiser des fora au réseau d’AUE sur les questions de gestion durable de l’eau,</w:t>
            </w:r>
            <w:r w:rsidR="006215DD">
              <w:rPr>
                <w:rFonts w:eastAsia="Times New Roman" w:cstheme="minorHAnsi"/>
                <w:color w:val="000000"/>
                <w:sz w:val="24"/>
                <w:szCs w:val="24"/>
                <w:lang w:eastAsia="fr-FR"/>
              </w:rPr>
              <w:t xml:space="preserve"> </w:t>
            </w:r>
            <w:r w:rsidRPr="00A940D2">
              <w:rPr>
                <w:rFonts w:eastAsia="Times New Roman" w:cstheme="minorHAnsi"/>
                <w:color w:val="000000"/>
                <w:sz w:val="24"/>
                <w:szCs w:val="24"/>
                <w:lang w:eastAsia="fr-FR"/>
              </w:rPr>
              <w:t>et la conduite d’activités entrant dans la gestion durable de l’eau</w:t>
            </w:r>
          </w:p>
          <w:p w:rsidR="00A04299" w:rsidRPr="00A940D2" w:rsidRDefault="00A04299" w:rsidP="006444DC">
            <w:pPr>
              <w:rPr>
                <w:rFonts w:cstheme="minorHAnsi"/>
                <w:b/>
                <w:i/>
                <w:sz w:val="24"/>
                <w:szCs w:val="24"/>
              </w:rPr>
            </w:pPr>
          </w:p>
        </w:tc>
        <w:tc>
          <w:tcPr>
            <w:tcW w:w="3822" w:type="dxa"/>
          </w:tcPr>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lastRenderedPageBreak/>
              <w:t>Guide et supports produits</w:t>
            </w:r>
          </w:p>
          <w:p w:rsidR="00A04299" w:rsidRPr="00A940D2" w:rsidRDefault="00A04299" w:rsidP="00A04299">
            <w:pPr>
              <w:pStyle w:val="Paragraphedeliste"/>
              <w:numPr>
                <w:ilvl w:val="0"/>
                <w:numId w:val="4"/>
              </w:numPr>
              <w:rPr>
                <w:rFonts w:eastAsia="Times New Roman" w:cstheme="minorHAnsi"/>
                <w:color w:val="000000"/>
                <w:sz w:val="24"/>
                <w:szCs w:val="24"/>
                <w:lang w:eastAsia="fr-FR"/>
              </w:rPr>
            </w:pPr>
            <w:r w:rsidRPr="00A940D2">
              <w:rPr>
                <w:rFonts w:eastAsia="Times New Roman" w:cstheme="minorHAnsi"/>
                <w:color w:val="000000"/>
                <w:sz w:val="24"/>
                <w:szCs w:val="24"/>
                <w:lang w:eastAsia="fr-FR"/>
              </w:rPr>
              <w:t>Modules de formations</w:t>
            </w:r>
          </w:p>
          <w:p w:rsidR="00A04299" w:rsidRPr="00A940D2" w:rsidRDefault="00A04299" w:rsidP="006444DC">
            <w:pPr>
              <w:rPr>
                <w:rFonts w:cstheme="minorHAnsi"/>
                <w:b/>
                <w:i/>
                <w:sz w:val="24"/>
                <w:szCs w:val="24"/>
              </w:rPr>
            </w:pPr>
            <w:r w:rsidRPr="00A940D2">
              <w:rPr>
                <w:rFonts w:eastAsia="Times New Roman" w:cstheme="minorHAnsi"/>
                <w:color w:val="000000"/>
                <w:sz w:val="24"/>
                <w:szCs w:val="24"/>
                <w:lang w:eastAsia="fr-FR"/>
              </w:rPr>
              <w:t>Outils de travail</w:t>
            </w:r>
          </w:p>
        </w:tc>
      </w:tr>
    </w:tbl>
    <w:p w:rsidR="00A04299" w:rsidRDefault="00A04299" w:rsidP="006B0491">
      <w:pPr>
        <w:pStyle w:val="Paragraphedeliste"/>
        <w:rPr>
          <w:rFonts w:eastAsia="Times New Roman" w:cstheme="minorHAnsi"/>
          <w:sz w:val="24"/>
          <w:szCs w:val="24"/>
        </w:rPr>
      </w:pPr>
    </w:p>
    <w:p w:rsidR="00A04299" w:rsidRDefault="00A04299" w:rsidP="006B0491">
      <w:pPr>
        <w:pStyle w:val="Paragraphedeliste"/>
        <w:rPr>
          <w:rFonts w:eastAsia="Times New Roman" w:cstheme="minorHAnsi"/>
          <w:sz w:val="24"/>
          <w:szCs w:val="24"/>
        </w:rPr>
      </w:pPr>
    </w:p>
    <w:p w:rsidR="00A04299" w:rsidRDefault="00A04299" w:rsidP="006B0491">
      <w:pPr>
        <w:pStyle w:val="Paragraphedeliste"/>
        <w:rPr>
          <w:rFonts w:eastAsia="Times New Roman" w:cstheme="minorHAnsi"/>
          <w:sz w:val="24"/>
          <w:szCs w:val="24"/>
        </w:rPr>
      </w:pPr>
    </w:p>
    <w:p w:rsidR="00A04299" w:rsidRDefault="00A04299" w:rsidP="006B0491">
      <w:pPr>
        <w:pStyle w:val="Paragraphedeliste"/>
        <w:rPr>
          <w:rFonts w:eastAsia="Times New Roman" w:cstheme="minorHAnsi"/>
          <w:sz w:val="24"/>
          <w:szCs w:val="24"/>
        </w:rPr>
      </w:pPr>
    </w:p>
    <w:p w:rsidR="00A04299" w:rsidRDefault="00A04299" w:rsidP="006B0491">
      <w:pPr>
        <w:pStyle w:val="Paragraphedeliste"/>
        <w:rPr>
          <w:rFonts w:eastAsia="Times New Roman" w:cstheme="minorHAnsi"/>
          <w:sz w:val="24"/>
          <w:szCs w:val="24"/>
        </w:rPr>
      </w:pPr>
    </w:p>
    <w:p w:rsidR="00A04299" w:rsidRDefault="00A04299" w:rsidP="006B0491">
      <w:pPr>
        <w:pStyle w:val="Paragraphedeliste"/>
        <w:rPr>
          <w:rFonts w:eastAsia="Times New Roman" w:cstheme="minorHAnsi"/>
          <w:sz w:val="24"/>
          <w:szCs w:val="24"/>
        </w:rPr>
      </w:pPr>
    </w:p>
    <w:p w:rsidR="00A04299" w:rsidRDefault="00A04299" w:rsidP="006B0491">
      <w:pPr>
        <w:pStyle w:val="Paragraphedeliste"/>
        <w:rPr>
          <w:rFonts w:eastAsia="Times New Roman" w:cstheme="minorHAnsi"/>
          <w:sz w:val="24"/>
          <w:szCs w:val="24"/>
        </w:rPr>
      </w:pPr>
    </w:p>
    <w:p w:rsidR="00A04299" w:rsidRDefault="00A04299" w:rsidP="006B0491">
      <w:pPr>
        <w:pStyle w:val="Paragraphedeliste"/>
        <w:rPr>
          <w:rFonts w:eastAsia="Times New Roman" w:cstheme="minorHAnsi"/>
          <w:sz w:val="24"/>
          <w:szCs w:val="24"/>
        </w:rPr>
      </w:pPr>
    </w:p>
    <w:p w:rsidR="00A04299" w:rsidRDefault="00A04299" w:rsidP="006B0491">
      <w:pPr>
        <w:pStyle w:val="Paragraphedeliste"/>
        <w:rPr>
          <w:rFonts w:eastAsia="Times New Roman" w:cstheme="minorHAnsi"/>
          <w:sz w:val="24"/>
          <w:szCs w:val="24"/>
        </w:rPr>
        <w:sectPr w:rsidR="00A04299" w:rsidSect="00DA28A0">
          <w:pgSz w:w="16838" w:h="11906" w:orient="landscape"/>
          <w:pgMar w:top="1418" w:right="1418" w:bottom="1418" w:left="1418" w:header="709" w:footer="709" w:gutter="0"/>
          <w:cols w:space="708"/>
          <w:docGrid w:linePitch="360"/>
        </w:sectPr>
      </w:pPr>
    </w:p>
    <w:p w:rsidR="00D11777" w:rsidRPr="00BE67D5" w:rsidRDefault="00D22274" w:rsidP="00BE67D5">
      <w:pPr>
        <w:pStyle w:val="Titre1"/>
        <w:numPr>
          <w:ilvl w:val="0"/>
          <w:numId w:val="8"/>
        </w:numPr>
        <w:spacing w:before="0" w:line="240" w:lineRule="auto"/>
        <w:ind w:left="714" w:hanging="357"/>
        <w:rPr>
          <w:rFonts w:asciiTheme="minorHAnsi" w:hAnsiTheme="minorHAnsi" w:cstheme="minorHAnsi"/>
        </w:rPr>
      </w:pPr>
      <w:bookmarkStart w:id="6" w:name="_Toc382493440"/>
      <w:r w:rsidRPr="00BE67D5">
        <w:rPr>
          <w:rFonts w:asciiTheme="minorHAnsi" w:hAnsiTheme="minorHAnsi" w:cstheme="minorHAnsi"/>
        </w:rPr>
        <w:lastRenderedPageBreak/>
        <w:t xml:space="preserve">Comment </w:t>
      </w:r>
      <w:r w:rsidR="00B16793" w:rsidRPr="00BE67D5">
        <w:rPr>
          <w:rFonts w:asciiTheme="minorHAnsi" w:hAnsiTheme="minorHAnsi" w:cstheme="minorHAnsi"/>
        </w:rPr>
        <w:t>allons-nous</w:t>
      </w:r>
      <w:r w:rsidRPr="00BE67D5">
        <w:rPr>
          <w:rFonts w:asciiTheme="minorHAnsi" w:hAnsiTheme="minorHAnsi" w:cstheme="minorHAnsi"/>
        </w:rPr>
        <w:t xml:space="preserve"> </w:t>
      </w:r>
      <w:r w:rsidR="00D11777" w:rsidRPr="00BE67D5">
        <w:rPr>
          <w:rFonts w:asciiTheme="minorHAnsi" w:hAnsiTheme="minorHAnsi" w:cstheme="minorHAnsi"/>
        </w:rPr>
        <w:t>structur</w:t>
      </w:r>
      <w:r w:rsidRPr="00BE67D5">
        <w:rPr>
          <w:rFonts w:asciiTheme="minorHAnsi" w:hAnsiTheme="minorHAnsi" w:cstheme="minorHAnsi"/>
        </w:rPr>
        <w:t xml:space="preserve">er les AUE </w:t>
      </w:r>
      <w:r w:rsidR="00FD358B" w:rsidRPr="00BE67D5">
        <w:rPr>
          <w:rFonts w:asciiTheme="minorHAnsi" w:hAnsiTheme="minorHAnsi" w:cstheme="minorHAnsi"/>
        </w:rPr>
        <w:t xml:space="preserve">afin </w:t>
      </w:r>
      <w:r w:rsidRPr="00BE67D5">
        <w:rPr>
          <w:rFonts w:asciiTheme="minorHAnsi" w:hAnsiTheme="minorHAnsi" w:cstheme="minorHAnsi"/>
        </w:rPr>
        <w:t xml:space="preserve">de leur assurer un bon </w:t>
      </w:r>
      <w:r w:rsidR="00D11777" w:rsidRPr="00BE67D5">
        <w:rPr>
          <w:rFonts w:asciiTheme="minorHAnsi" w:hAnsiTheme="minorHAnsi" w:cstheme="minorHAnsi"/>
        </w:rPr>
        <w:t>fonctionnement</w:t>
      </w:r>
      <w:r w:rsidRPr="00BE67D5">
        <w:rPr>
          <w:rFonts w:asciiTheme="minorHAnsi" w:hAnsiTheme="minorHAnsi" w:cstheme="minorHAnsi"/>
        </w:rPr>
        <w:t> ?</w:t>
      </w:r>
      <w:bookmarkEnd w:id="6"/>
    </w:p>
    <w:p w:rsidR="00BE67D5" w:rsidRDefault="00BE67D5" w:rsidP="00BE67D5">
      <w:pPr>
        <w:spacing w:after="0" w:line="240" w:lineRule="auto"/>
        <w:jc w:val="both"/>
        <w:rPr>
          <w:rFonts w:cstheme="minorHAnsi"/>
          <w:sz w:val="24"/>
          <w:szCs w:val="24"/>
        </w:rPr>
      </w:pPr>
    </w:p>
    <w:p w:rsidR="00BA1BD5" w:rsidRPr="002E6A43" w:rsidRDefault="00FA4B11" w:rsidP="00BE67D5">
      <w:pPr>
        <w:spacing w:after="0" w:line="240" w:lineRule="auto"/>
        <w:jc w:val="both"/>
        <w:rPr>
          <w:rFonts w:cstheme="minorHAnsi"/>
          <w:sz w:val="24"/>
          <w:szCs w:val="24"/>
        </w:rPr>
      </w:pPr>
      <w:r w:rsidRPr="002E6A43">
        <w:rPr>
          <w:rFonts w:cstheme="minorHAnsi"/>
          <w:sz w:val="24"/>
          <w:szCs w:val="24"/>
        </w:rPr>
        <w:t>Les AUE suscitées par les différents</w:t>
      </w:r>
      <w:r w:rsidR="008E1E9A" w:rsidRPr="002E6A43">
        <w:rPr>
          <w:rFonts w:cstheme="minorHAnsi"/>
          <w:sz w:val="24"/>
          <w:szCs w:val="24"/>
        </w:rPr>
        <w:t xml:space="preserve"> usagers doivent être structurée</w:t>
      </w:r>
      <w:r w:rsidR="00BE67D5">
        <w:rPr>
          <w:rFonts w:cstheme="minorHAnsi"/>
          <w:sz w:val="24"/>
          <w:szCs w:val="24"/>
        </w:rPr>
        <w:t>s</w:t>
      </w:r>
      <w:r w:rsidR="008E1E9A" w:rsidRPr="002E6A43">
        <w:rPr>
          <w:rFonts w:cstheme="minorHAnsi"/>
          <w:sz w:val="24"/>
          <w:szCs w:val="24"/>
        </w:rPr>
        <w:t xml:space="preserve"> afin d’assurer leurs fonctionnements</w:t>
      </w:r>
      <w:r w:rsidR="002606CF" w:rsidRPr="002E6A43">
        <w:rPr>
          <w:rFonts w:cstheme="minorHAnsi"/>
          <w:sz w:val="24"/>
          <w:szCs w:val="24"/>
        </w:rPr>
        <w:t>.</w:t>
      </w:r>
    </w:p>
    <w:p w:rsidR="002606CF" w:rsidRDefault="002606CF" w:rsidP="00BE67D5">
      <w:pPr>
        <w:spacing w:after="0" w:line="240" w:lineRule="auto"/>
        <w:jc w:val="both"/>
        <w:rPr>
          <w:rFonts w:cstheme="minorHAnsi"/>
          <w:sz w:val="24"/>
          <w:szCs w:val="24"/>
        </w:rPr>
      </w:pPr>
      <w:r w:rsidRPr="002E6A43">
        <w:rPr>
          <w:rFonts w:cstheme="minorHAnsi"/>
          <w:sz w:val="24"/>
          <w:szCs w:val="24"/>
        </w:rPr>
        <w:t xml:space="preserve">Pour l’instant les </w:t>
      </w:r>
      <w:r w:rsidR="0007656D" w:rsidRPr="002E6A43">
        <w:rPr>
          <w:rFonts w:cstheme="minorHAnsi"/>
          <w:sz w:val="24"/>
          <w:szCs w:val="24"/>
        </w:rPr>
        <w:t>structures ne peuvent qu’être régies par les textes associatifs. Afin de formaliser leurs existences, il faut</w:t>
      </w:r>
      <w:r w:rsidR="006215DD">
        <w:rPr>
          <w:rFonts w:cstheme="minorHAnsi"/>
          <w:sz w:val="24"/>
          <w:szCs w:val="24"/>
        </w:rPr>
        <w:t xml:space="preserve"> </w:t>
      </w:r>
      <w:r w:rsidR="0007656D" w:rsidRPr="002E6A43">
        <w:rPr>
          <w:rFonts w:cstheme="minorHAnsi"/>
          <w:sz w:val="24"/>
          <w:szCs w:val="24"/>
        </w:rPr>
        <w:t>les</w:t>
      </w:r>
      <w:r w:rsidR="00BE67D5">
        <w:rPr>
          <w:rFonts w:cstheme="minorHAnsi"/>
          <w:sz w:val="24"/>
          <w:szCs w:val="24"/>
        </w:rPr>
        <w:t xml:space="preserve"> </w:t>
      </w:r>
      <w:r w:rsidR="0007656D" w:rsidRPr="002E6A43">
        <w:rPr>
          <w:rFonts w:cstheme="minorHAnsi"/>
          <w:sz w:val="24"/>
          <w:szCs w:val="24"/>
        </w:rPr>
        <w:t>:</w:t>
      </w:r>
    </w:p>
    <w:p w:rsidR="002606CF" w:rsidRPr="002E6A43" w:rsidRDefault="000A06F7" w:rsidP="00BE67D5">
      <w:pPr>
        <w:pStyle w:val="Paragraphedeliste"/>
        <w:numPr>
          <w:ilvl w:val="0"/>
          <w:numId w:val="3"/>
        </w:numPr>
        <w:spacing w:after="0" w:line="240" w:lineRule="auto"/>
        <w:jc w:val="both"/>
        <w:rPr>
          <w:rFonts w:cstheme="minorHAnsi"/>
          <w:sz w:val="24"/>
          <w:szCs w:val="24"/>
        </w:rPr>
      </w:pPr>
      <w:r w:rsidRPr="00BE67D5">
        <w:rPr>
          <w:rFonts w:cstheme="minorHAnsi"/>
          <w:b/>
          <w:sz w:val="24"/>
          <w:szCs w:val="24"/>
        </w:rPr>
        <w:t>d</w:t>
      </w:r>
      <w:r w:rsidR="0007656D" w:rsidRPr="00BE67D5">
        <w:rPr>
          <w:rFonts w:cstheme="minorHAnsi"/>
          <w:b/>
          <w:sz w:val="24"/>
          <w:szCs w:val="24"/>
        </w:rPr>
        <w:t>oter de statut</w:t>
      </w:r>
      <w:r w:rsidR="0007656D" w:rsidRPr="002E6A43">
        <w:rPr>
          <w:rFonts w:cstheme="minorHAnsi"/>
          <w:sz w:val="24"/>
          <w:szCs w:val="24"/>
        </w:rPr>
        <w:t>,</w:t>
      </w:r>
    </w:p>
    <w:p w:rsidR="00115885" w:rsidRPr="002E6A43" w:rsidRDefault="00115885" w:rsidP="00BE67D5">
      <w:pPr>
        <w:spacing w:after="0" w:line="240" w:lineRule="auto"/>
        <w:jc w:val="both"/>
        <w:rPr>
          <w:rFonts w:cstheme="minorHAnsi"/>
          <w:sz w:val="24"/>
          <w:szCs w:val="24"/>
        </w:rPr>
      </w:pPr>
      <w:r w:rsidRPr="002E6A43">
        <w:rPr>
          <w:rFonts w:cstheme="minorHAnsi"/>
          <w:sz w:val="24"/>
          <w:szCs w:val="24"/>
        </w:rPr>
        <w:t xml:space="preserve">La responsabilisation des communautés dans la prise en charge de leurs préoccupations est une suite de la liberté d’organisation. </w:t>
      </w:r>
    </w:p>
    <w:p w:rsidR="00115885" w:rsidRPr="002E6A43" w:rsidRDefault="00115885" w:rsidP="00BE67D5">
      <w:pPr>
        <w:spacing w:after="0" w:line="240" w:lineRule="auto"/>
        <w:jc w:val="both"/>
        <w:rPr>
          <w:rFonts w:cstheme="minorHAnsi"/>
          <w:sz w:val="24"/>
          <w:szCs w:val="24"/>
        </w:rPr>
      </w:pPr>
      <w:r w:rsidRPr="002E6A43">
        <w:rPr>
          <w:rFonts w:cstheme="minorHAnsi"/>
          <w:sz w:val="24"/>
          <w:szCs w:val="24"/>
        </w:rPr>
        <w:t xml:space="preserve">Parmi les textes de loi consacrant </w:t>
      </w:r>
      <w:r w:rsidR="001835AE" w:rsidRPr="002E6A43">
        <w:rPr>
          <w:rFonts w:cstheme="minorHAnsi"/>
          <w:sz w:val="24"/>
          <w:szCs w:val="24"/>
        </w:rPr>
        <w:t>cette liberté, le Niger a adopté l’ordonnan</w:t>
      </w:r>
      <w:r w:rsidR="00467786" w:rsidRPr="002E6A43">
        <w:rPr>
          <w:rFonts w:cstheme="minorHAnsi"/>
          <w:sz w:val="24"/>
          <w:szCs w:val="24"/>
        </w:rPr>
        <w:t xml:space="preserve">ce </w:t>
      </w:r>
      <w:r w:rsidR="000A06F7" w:rsidRPr="002E6A43">
        <w:rPr>
          <w:rFonts w:cstheme="minorHAnsi"/>
          <w:sz w:val="24"/>
          <w:szCs w:val="24"/>
        </w:rPr>
        <w:t>n° 84-006 du 1</w:t>
      </w:r>
      <w:r w:rsidR="000A06F7" w:rsidRPr="002E6A43">
        <w:rPr>
          <w:rFonts w:cstheme="minorHAnsi"/>
          <w:sz w:val="24"/>
          <w:szCs w:val="24"/>
          <w:vertAlign w:val="superscript"/>
        </w:rPr>
        <w:t>er</w:t>
      </w:r>
      <w:r w:rsidR="000A06F7" w:rsidRPr="002E6A43">
        <w:rPr>
          <w:rFonts w:cstheme="minorHAnsi"/>
          <w:sz w:val="24"/>
          <w:szCs w:val="24"/>
        </w:rPr>
        <w:t xml:space="preserve"> mars 1984 portant régime des associations au Niger</w:t>
      </w:r>
      <w:r w:rsidR="00467786" w:rsidRPr="002E6A43">
        <w:rPr>
          <w:rFonts w:cstheme="minorHAnsi"/>
          <w:sz w:val="24"/>
          <w:szCs w:val="24"/>
        </w:rPr>
        <w:t>. Le projet de texte de loi e</w:t>
      </w:r>
      <w:r w:rsidR="001E7080" w:rsidRPr="002E6A43">
        <w:rPr>
          <w:rFonts w:cstheme="minorHAnsi"/>
          <w:sz w:val="24"/>
          <w:szCs w:val="24"/>
        </w:rPr>
        <w:t>st annexé d’un statut standard pour toutes les formes d’associations.</w:t>
      </w:r>
    </w:p>
    <w:p w:rsidR="001E7080" w:rsidRPr="002E6A43" w:rsidRDefault="001E7080" w:rsidP="00BE67D5">
      <w:pPr>
        <w:spacing w:after="0" w:line="240" w:lineRule="auto"/>
        <w:jc w:val="both"/>
        <w:rPr>
          <w:rFonts w:cstheme="minorHAnsi"/>
          <w:sz w:val="24"/>
          <w:szCs w:val="24"/>
        </w:rPr>
      </w:pPr>
      <w:r w:rsidRPr="002E6A43">
        <w:rPr>
          <w:rFonts w:cstheme="minorHAnsi"/>
          <w:sz w:val="24"/>
          <w:szCs w:val="24"/>
        </w:rPr>
        <w:t>Les AUE peuvent ad</w:t>
      </w:r>
      <w:r w:rsidR="00CC02E1" w:rsidRPr="002E6A43">
        <w:rPr>
          <w:rFonts w:cstheme="minorHAnsi"/>
          <w:sz w:val="24"/>
          <w:szCs w:val="24"/>
        </w:rPr>
        <w:t>opter le statut d’associations avec les organes prévus par la loi : une assemblée générale, un bureau exécutif et des organes de contrôles.</w:t>
      </w:r>
      <w:r w:rsidRPr="002E6A43">
        <w:rPr>
          <w:rFonts w:cstheme="minorHAnsi"/>
          <w:sz w:val="24"/>
          <w:szCs w:val="24"/>
        </w:rPr>
        <w:t xml:space="preserve"> </w:t>
      </w:r>
    </w:p>
    <w:p w:rsidR="0007656D" w:rsidRPr="002E6A43" w:rsidRDefault="00C9310B" w:rsidP="00BE67D5">
      <w:pPr>
        <w:pStyle w:val="Paragraphedeliste"/>
        <w:numPr>
          <w:ilvl w:val="0"/>
          <w:numId w:val="3"/>
        </w:numPr>
        <w:spacing w:after="0" w:line="240" w:lineRule="auto"/>
        <w:jc w:val="both"/>
        <w:rPr>
          <w:rFonts w:cstheme="minorHAnsi"/>
          <w:sz w:val="24"/>
          <w:szCs w:val="24"/>
        </w:rPr>
      </w:pPr>
      <w:r w:rsidRPr="00BE67D5">
        <w:rPr>
          <w:rFonts w:cstheme="minorHAnsi"/>
          <w:b/>
          <w:sz w:val="24"/>
          <w:szCs w:val="24"/>
        </w:rPr>
        <w:t>é</w:t>
      </w:r>
      <w:r w:rsidR="0007656D" w:rsidRPr="00BE67D5">
        <w:rPr>
          <w:rFonts w:cstheme="minorHAnsi"/>
          <w:b/>
          <w:sz w:val="24"/>
          <w:szCs w:val="24"/>
        </w:rPr>
        <w:t>laborer un règlement</w:t>
      </w:r>
      <w:r w:rsidR="006215DD" w:rsidRPr="00BE67D5">
        <w:rPr>
          <w:rFonts w:cstheme="minorHAnsi"/>
          <w:b/>
          <w:sz w:val="24"/>
          <w:szCs w:val="24"/>
        </w:rPr>
        <w:t xml:space="preserve"> </w:t>
      </w:r>
      <w:r w:rsidR="0007656D" w:rsidRPr="00BE67D5">
        <w:rPr>
          <w:rFonts w:cstheme="minorHAnsi"/>
          <w:b/>
          <w:sz w:val="24"/>
          <w:szCs w:val="24"/>
        </w:rPr>
        <w:t>intérieur</w:t>
      </w:r>
      <w:r w:rsidR="0007656D" w:rsidRPr="002E6A43">
        <w:rPr>
          <w:rFonts w:cstheme="minorHAnsi"/>
          <w:sz w:val="24"/>
          <w:szCs w:val="24"/>
        </w:rPr>
        <w:t>,</w:t>
      </w:r>
    </w:p>
    <w:p w:rsidR="001E7080" w:rsidRPr="002E6A43" w:rsidRDefault="001E7080" w:rsidP="00BE67D5">
      <w:pPr>
        <w:spacing w:after="0" w:line="240" w:lineRule="auto"/>
        <w:jc w:val="both"/>
        <w:rPr>
          <w:rFonts w:cstheme="minorHAnsi"/>
          <w:sz w:val="24"/>
          <w:szCs w:val="24"/>
        </w:rPr>
      </w:pPr>
      <w:r w:rsidRPr="002E6A43">
        <w:rPr>
          <w:rFonts w:cstheme="minorHAnsi"/>
          <w:sz w:val="24"/>
          <w:szCs w:val="24"/>
        </w:rPr>
        <w:t>Le règlement intérieur régi</w:t>
      </w:r>
      <w:r w:rsidR="006215DD">
        <w:rPr>
          <w:rFonts w:cstheme="minorHAnsi"/>
          <w:sz w:val="24"/>
          <w:szCs w:val="24"/>
        </w:rPr>
        <w:t xml:space="preserve"> </w:t>
      </w:r>
      <w:r w:rsidRPr="002E6A43">
        <w:rPr>
          <w:rFonts w:cstheme="minorHAnsi"/>
          <w:sz w:val="24"/>
          <w:szCs w:val="24"/>
        </w:rPr>
        <w:t xml:space="preserve">le fonctionnement d’une organisation. Tout comme le statut, un règlement intérieur standard est prévu pour régir les associations. Toute fois, à la différence du statut, le règlement intérieur est dynamique. L’association est libre d’élaborer son règlement intérieur </w:t>
      </w:r>
      <w:r w:rsidR="00CC02E1" w:rsidRPr="002E6A43">
        <w:rPr>
          <w:rFonts w:cstheme="minorHAnsi"/>
          <w:sz w:val="24"/>
          <w:szCs w:val="24"/>
        </w:rPr>
        <w:t>pour régir son fonctionnement : agrément, PV et fréquence de réunions, rôles des organes</w:t>
      </w:r>
      <w:r w:rsidR="00456011" w:rsidRPr="002E6A43">
        <w:rPr>
          <w:rFonts w:cstheme="minorHAnsi"/>
          <w:sz w:val="24"/>
          <w:szCs w:val="24"/>
        </w:rPr>
        <w:t>.</w:t>
      </w:r>
    </w:p>
    <w:p w:rsidR="0007656D" w:rsidRPr="00BE67D5" w:rsidRDefault="00C9310B" w:rsidP="00BE67D5">
      <w:pPr>
        <w:pStyle w:val="Paragraphedeliste"/>
        <w:numPr>
          <w:ilvl w:val="0"/>
          <w:numId w:val="3"/>
        </w:numPr>
        <w:spacing w:after="0" w:line="240" w:lineRule="auto"/>
        <w:jc w:val="both"/>
        <w:rPr>
          <w:rFonts w:cstheme="minorHAnsi"/>
          <w:b/>
          <w:sz w:val="24"/>
          <w:szCs w:val="24"/>
        </w:rPr>
      </w:pPr>
      <w:r w:rsidRPr="00BE67D5">
        <w:rPr>
          <w:rFonts w:cstheme="minorHAnsi"/>
          <w:b/>
          <w:sz w:val="24"/>
          <w:szCs w:val="24"/>
        </w:rPr>
        <w:t>é</w:t>
      </w:r>
      <w:r w:rsidR="0007656D" w:rsidRPr="00BE67D5">
        <w:rPr>
          <w:rFonts w:cstheme="minorHAnsi"/>
          <w:b/>
          <w:sz w:val="24"/>
          <w:szCs w:val="24"/>
        </w:rPr>
        <w:t xml:space="preserve">laborer un plan d’activités </w:t>
      </w:r>
      <w:r w:rsidR="00B97F9F" w:rsidRPr="00BE67D5">
        <w:rPr>
          <w:rFonts w:cstheme="minorHAnsi"/>
          <w:b/>
          <w:sz w:val="24"/>
          <w:szCs w:val="24"/>
        </w:rPr>
        <w:t xml:space="preserve">réalisables </w:t>
      </w:r>
      <w:r w:rsidR="0007656D" w:rsidRPr="00BE67D5">
        <w:rPr>
          <w:rFonts w:cstheme="minorHAnsi"/>
          <w:b/>
          <w:sz w:val="24"/>
          <w:szCs w:val="24"/>
        </w:rPr>
        <w:t>conforme aux objectifs de leur</w:t>
      </w:r>
      <w:r w:rsidR="00437BB2" w:rsidRPr="00BE67D5">
        <w:rPr>
          <w:rFonts w:cstheme="minorHAnsi"/>
          <w:b/>
          <w:sz w:val="24"/>
          <w:szCs w:val="24"/>
        </w:rPr>
        <w:t>s</w:t>
      </w:r>
      <w:r w:rsidR="0007656D" w:rsidRPr="00BE67D5">
        <w:rPr>
          <w:rFonts w:cstheme="minorHAnsi"/>
          <w:b/>
          <w:sz w:val="24"/>
          <w:szCs w:val="24"/>
        </w:rPr>
        <w:t xml:space="preserve"> création</w:t>
      </w:r>
      <w:r w:rsidR="00437BB2" w:rsidRPr="00BE67D5">
        <w:rPr>
          <w:rFonts w:cstheme="minorHAnsi"/>
          <w:b/>
          <w:sz w:val="24"/>
          <w:szCs w:val="24"/>
        </w:rPr>
        <w:t>s</w:t>
      </w:r>
      <w:r w:rsidR="00BE67D5">
        <w:rPr>
          <w:rFonts w:cstheme="minorHAnsi"/>
          <w:b/>
          <w:sz w:val="24"/>
          <w:szCs w:val="24"/>
        </w:rPr>
        <w:t>,</w:t>
      </w:r>
    </w:p>
    <w:p w:rsidR="00F34787" w:rsidRPr="002E6A43" w:rsidRDefault="00673A47" w:rsidP="00BE67D5">
      <w:pPr>
        <w:spacing w:after="0" w:line="240" w:lineRule="auto"/>
        <w:jc w:val="both"/>
        <w:rPr>
          <w:rFonts w:cstheme="minorHAnsi"/>
          <w:sz w:val="24"/>
          <w:szCs w:val="24"/>
        </w:rPr>
      </w:pPr>
      <w:r w:rsidRPr="002E6A43">
        <w:rPr>
          <w:rFonts w:cstheme="minorHAnsi"/>
          <w:sz w:val="24"/>
          <w:szCs w:val="24"/>
        </w:rPr>
        <w:t>Les AUE</w:t>
      </w:r>
      <w:r w:rsidR="006215DD">
        <w:rPr>
          <w:rFonts w:cstheme="minorHAnsi"/>
          <w:sz w:val="24"/>
          <w:szCs w:val="24"/>
        </w:rPr>
        <w:t xml:space="preserve"> </w:t>
      </w:r>
      <w:r w:rsidRPr="002E6A43">
        <w:rPr>
          <w:rFonts w:cstheme="minorHAnsi"/>
          <w:sz w:val="24"/>
          <w:szCs w:val="24"/>
        </w:rPr>
        <w:t xml:space="preserve">ne peuvent </w:t>
      </w:r>
      <w:r w:rsidR="00B97F9F" w:rsidRPr="002E6A43">
        <w:rPr>
          <w:rFonts w:cstheme="minorHAnsi"/>
          <w:sz w:val="24"/>
          <w:szCs w:val="24"/>
        </w:rPr>
        <w:t>justifier leurs existences (comme toute structure)</w:t>
      </w:r>
      <w:r w:rsidR="006215DD">
        <w:rPr>
          <w:rFonts w:cstheme="minorHAnsi"/>
          <w:sz w:val="24"/>
          <w:szCs w:val="24"/>
        </w:rPr>
        <w:t xml:space="preserve"> </w:t>
      </w:r>
      <w:r w:rsidR="00B97F9F" w:rsidRPr="002E6A43">
        <w:rPr>
          <w:rFonts w:cstheme="minorHAnsi"/>
          <w:sz w:val="24"/>
          <w:szCs w:val="24"/>
        </w:rPr>
        <w:t xml:space="preserve">que </w:t>
      </w:r>
      <w:r w:rsidR="006273E5" w:rsidRPr="002E6A43">
        <w:rPr>
          <w:rFonts w:cstheme="minorHAnsi"/>
          <w:sz w:val="24"/>
          <w:szCs w:val="24"/>
        </w:rPr>
        <w:t xml:space="preserve">par </w:t>
      </w:r>
      <w:r w:rsidR="00B97F9F" w:rsidRPr="002E6A43">
        <w:rPr>
          <w:rFonts w:cstheme="minorHAnsi"/>
          <w:sz w:val="24"/>
          <w:szCs w:val="24"/>
        </w:rPr>
        <w:t>la conduite d’activités basées sur les préoccupations des usagers</w:t>
      </w:r>
      <w:r w:rsidR="006215DD">
        <w:rPr>
          <w:rFonts w:cstheme="minorHAnsi"/>
          <w:sz w:val="24"/>
          <w:szCs w:val="24"/>
        </w:rPr>
        <w:t xml:space="preserve"> </w:t>
      </w:r>
      <w:r w:rsidR="00B97F9F" w:rsidRPr="002E6A43">
        <w:rPr>
          <w:rFonts w:cstheme="minorHAnsi"/>
          <w:sz w:val="24"/>
          <w:szCs w:val="24"/>
        </w:rPr>
        <w:t>de l’eau.</w:t>
      </w:r>
      <w:r w:rsidR="006215DD">
        <w:rPr>
          <w:rFonts w:cstheme="minorHAnsi"/>
          <w:sz w:val="24"/>
          <w:szCs w:val="24"/>
        </w:rPr>
        <w:t xml:space="preserve"> </w:t>
      </w:r>
      <w:r w:rsidR="00F34787" w:rsidRPr="002E6A43">
        <w:rPr>
          <w:rFonts w:cstheme="minorHAnsi"/>
          <w:sz w:val="24"/>
          <w:szCs w:val="24"/>
        </w:rPr>
        <w:t>Les activités à conduire peuvent faire l’objet d’un plan très léger pour faciliter sa mise en œuvre.</w:t>
      </w:r>
    </w:p>
    <w:p w:rsidR="00237E06" w:rsidRDefault="00237E06" w:rsidP="00BE67D5">
      <w:pPr>
        <w:spacing w:after="0" w:line="240" w:lineRule="auto"/>
        <w:jc w:val="both"/>
        <w:rPr>
          <w:rFonts w:cstheme="minorHAnsi"/>
          <w:sz w:val="24"/>
          <w:szCs w:val="24"/>
        </w:rPr>
      </w:pPr>
      <w:r w:rsidRPr="002E6A43">
        <w:rPr>
          <w:rFonts w:cstheme="minorHAnsi"/>
          <w:sz w:val="24"/>
          <w:szCs w:val="24"/>
        </w:rPr>
        <w:t>L’idée n’est pas d’établir un programme de travail théorique attendant la participation d’appui extérieur mais d’initier des actions pratiques basées sur les ressources humaines et la mobilisation des usagers.</w:t>
      </w:r>
    </w:p>
    <w:p w:rsidR="0013123C" w:rsidRPr="002E6A43" w:rsidRDefault="0013123C" w:rsidP="00BE67D5">
      <w:pPr>
        <w:spacing w:after="0" w:line="240" w:lineRule="auto"/>
        <w:jc w:val="both"/>
        <w:rPr>
          <w:rFonts w:cstheme="minorHAnsi"/>
          <w:sz w:val="24"/>
          <w:szCs w:val="24"/>
        </w:rPr>
      </w:pPr>
    </w:p>
    <w:p w:rsidR="00D11777" w:rsidRPr="00BE67D5" w:rsidRDefault="00BA1BD5" w:rsidP="00BE67D5">
      <w:pPr>
        <w:pStyle w:val="Titre1"/>
        <w:numPr>
          <w:ilvl w:val="0"/>
          <w:numId w:val="8"/>
        </w:numPr>
        <w:spacing w:before="0" w:line="240" w:lineRule="auto"/>
        <w:ind w:left="714" w:hanging="357"/>
        <w:rPr>
          <w:rFonts w:asciiTheme="minorHAnsi" w:hAnsiTheme="minorHAnsi" w:cstheme="minorHAnsi"/>
        </w:rPr>
      </w:pPr>
      <w:bookmarkStart w:id="7" w:name="_Toc382493441"/>
      <w:r w:rsidRPr="00BE67D5">
        <w:rPr>
          <w:rFonts w:asciiTheme="minorHAnsi" w:hAnsiTheme="minorHAnsi" w:cstheme="minorHAnsi"/>
        </w:rPr>
        <w:t xml:space="preserve">Accompagnement </w:t>
      </w:r>
      <w:r w:rsidR="00DB2DC3" w:rsidRPr="00BE67D5">
        <w:rPr>
          <w:rFonts w:asciiTheme="minorHAnsi" w:hAnsiTheme="minorHAnsi" w:cstheme="minorHAnsi"/>
        </w:rPr>
        <w:t xml:space="preserve">et </w:t>
      </w:r>
      <w:r w:rsidR="00D11777" w:rsidRPr="00BE67D5">
        <w:rPr>
          <w:rFonts w:asciiTheme="minorHAnsi" w:hAnsiTheme="minorHAnsi" w:cstheme="minorHAnsi"/>
        </w:rPr>
        <w:t>Pérennisation</w:t>
      </w:r>
      <w:bookmarkEnd w:id="7"/>
      <w:r w:rsidR="00D11777" w:rsidRPr="00BE67D5">
        <w:rPr>
          <w:rFonts w:asciiTheme="minorHAnsi" w:hAnsiTheme="minorHAnsi" w:cstheme="minorHAnsi"/>
        </w:rPr>
        <w:t xml:space="preserve"> </w:t>
      </w:r>
    </w:p>
    <w:p w:rsidR="0025522B" w:rsidRPr="002E6A43" w:rsidRDefault="0025522B" w:rsidP="00BE67D5">
      <w:pPr>
        <w:spacing w:after="0" w:line="240" w:lineRule="auto"/>
        <w:jc w:val="both"/>
        <w:rPr>
          <w:rFonts w:cstheme="minorHAnsi"/>
          <w:sz w:val="24"/>
          <w:szCs w:val="24"/>
        </w:rPr>
      </w:pPr>
    </w:p>
    <w:p w:rsidR="00C81080" w:rsidRPr="002E6A43" w:rsidRDefault="00C81080" w:rsidP="00BE67D5">
      <w:pPr>
        <w:spacing w:after="0" w:line="240" w:lineRule="auto"/>
        <w:jc w:val="both"/>
        <w:rPr>
          <w:rFonts w:cstheme="minorHAnsi"/>
          <w:sz w:val="24"/>
          <w:szCs w:val="24"/>
        </w:rPr>
      </w:pPr>
      <w:r w:rsidRPr="002E6A43">
        <w:rPr>
          <w:rFonts w:cstheme="minorHAnsi"/>
          <w:sz w:val="24"/>
          <w:szCs w:val="24"/>
        </w:rPr>
        <w:t>Les AUE seront accompagnées par des actions de renforcement, d’animation et de formations accompagnant provenant </w:t>
      </w:r>
      <w:r w:rsidR="008D6F90" w:rsidRPr="002E6A43">
        <w:rPr>
          <w:rFonts w:cstheme="minorHAnsi"/>
          <w:sz w:val="24"/>
          <w:szCs w:val="24"/>
        </w:rPr>
        <w:t>: des</w:t>
      </w:r>
      <w:r w:rsidRPr="002E6A43">
        <w:rPr>
          <w:rFonts w:cstheme="minorHAnsi"/>
          <w:sz w:val="24"/>
          <w:szCs w:val="24"/>
        </w:rPr>
        <w:t xml:space="preserve"> CRA, du projet RUWANMU, </w:t>
      </w:r>
      <w:r w:rsidR="00302B65">
        <w:rPr>
          <w:rFonts w:cstheme="minorHAnsi"/>
          <w:sz w:val="24"/>
          <w:szCs w:val="24"/>
        </w:rPr>
        <w:t xml:space="preserve">les </w:t>
      </w:r>
      <w:r w:rsidR="00DA5CC3">
        <w:rPr>
          <w:rFonts w:cstheme="minorHAnsi"/>
          <w:sz w:val="24"/>
          <w:szCs w:val="24"/>
        </w:rPr>
        <w:t>STD,</w:t>
      </w:r>
      <w:r w:rsidR="00302B65">
        <w:rPr>
          <w:rFonts w:cstheme="minorHAnsi"/>
          <w:sz w:val="24"/>
          <w:szCs w:val="24"/>
        </w:rPr>
        <w:t xml:space="preserve"> </w:t>
      </w:r>
      <w:r w:rsidRPr="002E6A43">
        <w:rPr>
          <w:rFonts w:cstheme="minorHAnsi"/>
          <w:sz w:val="24"/>
          <w:szCs w:val="24"/>
        </w:rPr>
        <w:t xml:space="preserve">des mairies et d’autres structures. </w:t>
      </w:r>
    </w:p>
    <w:p w:rsidR="00330C7D" w:rsidRPr="002E6A43" w:rsidRDefault="00E02A2C" w:rsidP="00BE67D5">
      <w:pPr>
        <w:pStyle w:val="Paragraphedeliste"/>
        <w:numPr>
          <w:ilvl w:val="0"/>
          <w:numId w:val="3"/>
        </w:numPr>
        <w:spacing w:after="0" w:line="240" w:lineRule="auto"/>
        <w:jc w:val="both"/>
        <w:rPr>
          <w:rFonts w:cstheme="minorHAnsi"/>
          <w:sz w:val="24"/>
          <w:szCs w:val="24"/>
        </w:rPr>
      </w:pPr>
      <w:r>
        <w:rPr>
          <w:rFonts w:cstheme="minorHAnsi"/>
          <w:sz w:val="24"/>
          <w:szCs w:val="24"/>
        </w:rPr>
        <w:t>a</w:t>
      </w:r>
      <w:r w:rsidR="00C81080" w:rsidRPr="002E6A43">
        <w:rPr>
          <w:rFonts w:cstheme="minorHAnsi"/>
          <w:sz w:val="24"/>
          <w:szCs w:val="24"/>
        </w:rPr>
        <w:t>nimer : les CRA ont dans leurs mandats/missions d’appuyer les producteurs et leurs organisations dans l’appui conseils, l’information et la formation. L’animation des AUE sera assurée par les CRA à travers son équipe technique et les consulaires.</w:t>
      </w:r>
    </w:p>
    <w:p w:rsidR="00D11777" w:rsidRPr="00302B65" w:rsidRDefault="00E02A2C" w:rsidP="00BE67D5">
      <w:pPr>
        <w:pStyle w:val="Paragraphedeliste"/>
        <w:numPr>
          <w:ilvl w:val="0"/>
          <w:numId w:val="3"/>
        </w:numPr>
        <w:spacing w:after="0" w:line="240" w:lineRule="auto"/>
        <w:jc w:val="both"/>
        <w:rPr>
          <w:rFonts w:cstheme="minorHAnsi"/>
          <w:i/>
          <w:sz w:val="24"/>
          <w:szCs w:val="24"/>
        </w:rPr>
      </w:pPr>
      <w:r>
        <w:rPr>
          <w:rFonts w:cstheme="minorHAnsi"/>
          <w:sz w:val="24"/>
          <w:szCs w:val="24"/>
        </w:rPr>
        <w:t>o</w:t>
      </w:r>
      <w:r w:rsidR="00D76602" w:rsidRPr="002E6A43">
        <w:rPr>
          <w:rFonts w:cstheme="minorHAnsi"/>
          <w:sz w:val="24"/>
          <w:szCs w:val="24"/>
        </w:rPr>
        <w:t>rganiser des ateliers de renforcement de capacités des AUE et</w:t>
      </w:r>
      <w:r w:rsidR="00116D3E" w:rsidRPr="002E6A43">
        <w:rPr>
          <w:rFonts w:cstheme="minorHAnsi"/>
          <w:sz w:val="24"/>
          <w:szCs w:val="24"/>
        </w:rPr>
        <w:t xml:space="preserve"> d</w:t>
      </w:r>
      <w:r w:rsidR="00330C7D" w:rsidRPr="002E6A43">
        <w:rPr>
          <w:rFonts w:cstheme="minorHAnsi"/>
          <w:sz w:val="24"/>
          <w:szCs w:val="24"/>
        </w:rPr>
        <w:t xml:space="preserve">oter </w:t>
      </w:r>
      <w:r w:rsidR="009B6BBC" w:rsidRPr="002E6A43">
        <w:rPr>
          <w:rFonts w:cstheme="minorHAnsi"/>
          <w:sz w:val="24"/>
          <w:szCs w:val="24"/>
        </w:rPr>
        <w:t>de</w:t>
      </w:r>
      <w:r w:rsidR="006215DD">
        <w:rPr>
          <w:rFonts w:cstheme="minorHAnsi"/>
          <w:sz w:val="24"/>
          <w:szCs w:val="24"/>
        </w:rPr>
        <w:t xml:space="preserve"> </w:t>
      </w:r>
      <w:r w:rsidR="00330C7D" w:rsidRPr="002E6A43">
        <w:rPr>
          <w:rFonts w:cstheme="minorHAnsi"/>
          <w:sz w:val="24"/>
          <w:szCs w:val="24"/>
        </w:rPr>
        <w:t>supports et outils de travail</w:t>
      </w:r>
      <w:r w:rsidR="00C81080" w:rsidRPr="002E6A43">
        <w:rPr>
          <w:rFonts w:cstheme="minorHAnsi"/>
          <w:sz w:val="24"/>
          <w:szCs w:val="24"/>
        </w:rPr>
        <w:t xml:space="preserve"> : des séances de formations sont nécessaires pour </w:t>
      </w:r>
      <w:r w:rsidR="007130D4" w:rsidRPr="002E6A43">
        <w:rPr>
          <w:rFonts w:cstheme="minorHAnsi"/>
          <w:sz w:val="24"/>
          <w:szCs w:val="24"/>
        </w:rPr>
        <w:t>outiller les organes des AUE (comité de gestion, AG,)</w:t>
      </w:r>
      <w:r w:rsidR="0050027C" w:rsidRPr="002E6A43">
        <w:rPr>
          <w:rFonts w:cstheme="minorHAnsi"/>
          <w:sz w:val="24"/>
          <w:szCs w:val="24"/>
        </w:rPr>
        <w:t>.</w:t>
      </w:r>
      <w:r w:rsidR="006215DD">
        <w:rPr>
          <w:rFonts w:cstheme="minorHAnsi"/>
          <w:sz w:val="24"/>
          <w:szCs w:val="24"/>
        </w:rPr>
        <w:t xml:space="preserve"> </w:t>
      </w:r>
      <w:r w:rsidR="0050027C" w:rsidRPr="002E6A43">
        <w:rPr>
          <w:rFonts w:cstheme="minorHAnsi"/>
          <w:sz w:val="24"/>
          <w:szCs w:val="24"/>
        </w:rPr>
        <w:t xml:space="preserve">Ces formations seront suivies par des dotations de premiers outils de travail. </w:t>
      </w:r>
    </w:p>
    <w:p w:rsidR="00302B65" w:rsidRPr="00EB273D" w:rsidRDefault="00E02A2C" w:rsidP="00BE67D5">
      <w:pPr>
        <w:pStyle w:val="Paragraphedeliste"/>
        <w:numPr>
          <w:ilvl w:val="0"/>
          <w:numId w:val="3"/>
        </w:numPr>
        <w:spacing w:after="0" w:line="240" w:lineRule="auto"/>
        <w:jc w:val="both"/>
        <w:rPr>
          <w:rFonts w:cstheme="minorHAnsi"/>
          <w:i/>
          <w:sz w:val="24"/>
          <w:szCs w:val="24"/>
        </w:rPr>
      </w:pPr>
      <w:r>
        <w:rPr>
          <w:rFonts w:cstheme="minorHAnsi"/>
          <w:sz w:val="24"/>
          <w:szCs w:val="24"/>
        </w:rPr>
        <w:t>a</w:t>
      </w:r>
      <w:r w:rsidR="00302B65">
        <w:rPr>
          <w:rFonts w:cstheme="minorHAnsi"/>
          <w:sz w:val="24"/>
          <w:szCs w:val="24"/>
        </w:rPr>
        <w:t>ccompagnement par les STD,</w:t>
      </w:r>
    </w:p>
    <w:p w:rsidR="00EB273D" w:rsidRPr="002E6A43" w:rsidRDefault="00E02A2C" w:rsidP="00BE67D5">
      <w:pPr>
        <w:pStyle w:val="Paragraphedeliste"/>
        <w:numPr>
          <w:ilvl w:val="0"/>
          <w:numId w:val="3"/>
        </w:numPr>
        <w:spacing w:after="0" w:line="240" w:lineRule="auto"/>
        <w:jc w:val="both"/>
        <w:rPr>
          <w:rFonts w:cstheme="minorHAnsi"/>
          <w:i/>
          <w:sz w:val="24"/>
          <w:szCs w:val="24"/>
        </w:rPr>
      </w:pPr>
      <w:r>
        <w:rPr>
          <w:rFonts w:cstheme="minorHAnsi"/>
          <w:sz w:val="24"/>
          <w:szCs w:val="24"/>
        </w:rPr>
        <w:t>c</w:t>
      </w:r>
      <w:r w:rsidR="00EB273D">
        <w:rPr>
          <w:rFonts w:cstheme="minorHAnsi"/>
          <w:sz w:val="24"/>
          <w:szCs w:val="24"/>
        </w:rPr>
        <w:t>onduire des études spécifiques accompagnant le processus de pérennisation</w:t>
      </w:r>
      <w:r w:rsidR="00BE67D5">
        <w:rPr>
          <w:rFonts w:cstheme="minorHAnsi"/>
          <w:sz w:val="24"/>
          <w:szCs w:val="24"/>
        </w:rPr>
        <w:t>.</w:t>
      </w:r>
      <w:r w:rsidR="00DA5CC3">
        <w:rPr>
          <w:rFonts w:cstheme="minorHAnsi"/>
          <w:sz w:val="24"/>
          <w:szCs w:val="24"/>
        </w:rPr>
        <w:t xml:space="preserve"> </w:t>
      </w:r>
    </w:p>
    <w:sectPr w:rsidR="00EB273D" w:rsidRPr="002E6A43" w:rsidSect="001531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854" w:rsidRDefault="00825854" w:rsidP="00F305DF">
      <w:pPr>
        <w:spacing w:after="0" w:line="240" w:lineRule="auto"/>
      </w:pPr>
      <w:r>
        <w:separator/>
      </w:r>
    </w:p>
  </w:endnote>
  <w:endnote w:type="continuationSeparator" w:id="0">
    <w:p w:rsidR="00825854" w:rsidRDefault="00825854" w:rsidP="00F30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166433"/>
      <w:docPartObj>
        <w:docPartGallery w:val="Page Numbers (Bottom of Page)"/>
        <w:docPartUnique/>
      </w:docPartObj>
    </w:sdtPr>
    <w:sdtContent>
      <w:p w:rsidR="00DD29CF" w:rsidRDefault="008A54AA">
        <w:pPr>
          <w:pStyle w:val="Pieddepage"/>
          <w:jc w:val="right"/>
        </w:pPr>
        <w:fldSimple w:instr=" PAGE   \* MERGEFORMAT ">
          <w:r w:rsidR="00BE67D5">
            <w:rPr>
              <w:noProof/>
            </w:rPr>
            <w:t>10</w:t>
          </w:r>
        </w:fldSimple>
      </w:p>
    </w:sdtContent>
  </w:sdt>
  <w:p w:rsidR="00DD29CF" w:rsidRDefault="00DD29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854" w:rsidRDefault="00825854" w:rsidP="00F305DF">
      <w:pPr>
        <w:spacing w:after="0" w:line="240" w:lineRule="auto"/>
      </w:pPr>
      <w:r>
        <w:separator/>
      </w:r>
    </w:p>
  </w:footnote>
  <w:footnote w:type="continuationSeparator" w:id="0">
    <w:p w:rsidR="00825854" w:rsidRDefault="00825854" w:rsidP="00F305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E64"/>
    <w:multiLevelType w:val="hybridMultilevel"/>
    <w:tmpl w:val="41EEBFD8"/>
    <w:lvl w:ilvl="0" w:tplc="040C000F">
      <w:start w:val="1"/>
      <w:numFmt w:val="decimal"/>
      <w:lvlText w:val="%1."/>
      <w:lvlJc w:val="left"/>
      <w:pPr>
        <w:ind w:left="24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16788D"/>
    <w:multiLevelType w:val="hybridMultilevel"/>
    <w:tmpl w:val="F2F8B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924A8A"/>
    <w:multiLevelType w:val="hybridMultilevel"/>
    <w:tmpl w:val="04848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5B1D4A"/>
    <w:multiLevelType w:val="hybridMultilevel"/>
    <w:tmpl w:val="C85A9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AB4A32"/>
    <w:multiLevelType w:val="hybridMultilevel"/>
    <w:tmpl w:val="685044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9A46C36"/>
    <w:multiLevelType w:val="hybridMultilevel"/>
    <w:tmpl w:val="B7A49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A65378"/>
    <w:multiLevelType w:val="hybridMultilevel"/>
    <w:tmpl w:val="CA165BE2"/>
    <w:lvl w:ilvl="0" w:tplc="92DC957C">
      <w:numFmt w:val="bullet"/>
      <w:lvlText w:val="-"/>
      <w:lvlJc w:val="left"/>
      <w:pPr>
        <w:tabs>
          <w:tab w:val="num" w:pos="720"/>
        </w:tabs>
        <w:ind w:left="720" w:hanging="360"/>
      </w:pPr>
      <w:rPr>
        <w:rFonts w:ascii="Times New Roman" w:eastAsia="Times New Roman" w:hAnsi="Times New Roman" w:cs="Times New Roman" w:hint="default"/>
      </w:rPr>
    </w:lvl>
    <w:lvl w:ilvl="1" w:tplc="6804FB56" w:tentative="1">
      <w:start w:val="1"/>
      <w:numFmt w:val="bullet"/>
      <w:lvlText w:val="o"/>
      <w:lvlJc w:val="left"/>
      <w:pPr>
        <w:tabs>
          <w:tab w:val="num" w:pos="1440"/>
        </w:tabs>
        <w:ind w:left="1440" w:hanging="360"/>
      </w:pPr>
      <w:rPr>
        <w:rFonts w:ascii="Courier New" w:hAnsi="Courier New" w:cs="Courier New" w:hint="default"/>
      </w:rPr>
    </w:lvl>
    <w:lvl w:ilvl="2" w:tplc="A600FE5C" w:tentative="1">
      <w:start w:val="1"/>
      <w:numFmt w:val="bullet"/>
      <w:lvlText w:val=""/>
      <w:lvlJc w:val="left"/>
      <w:pPr>
        <w:tabs>
          <w:tab w:val="num" w:pos="2160"/>
        </w:tabs>
        <w:ind w:left="2160" w:hanging="360"/>
      </w:pPr>
      <w:rPr>
        <w:rFonts w:ascii="Wingdings" w:hAnsi="Wingdings" w:hint="default"/>
      </w:rPr>
    </w:lvl>
    <w:lvl w:ilvl="3" w:tplc="CC405AFE" w:tentative="1">
      <w:start w:val="1"/>
      <w:numFmt w:val="bullet"/>
      <w:lvlText w:val=""/>
      <w:lvlJc w:val="left"/>
      <w:pPr>
        <w:tabs>
          <w:tab w:val="num" w:pos="2880"/>
        </w:tabs>
        <w:ind w:left="2880" w:hanging="360"/>
      </w:pPr>
      <w:rPr>
        <w:rFonts w:ascii="Symbol" w:hAnsi="Symbol" w:hint="default"/>
      </w:rPr>
    </w:lvl>
    <w:lvl w:ilvl="4" w:tplc="3CDE597C" w:tentative="1">
      <w:start w:val="1"/>
      <w:numFmt w:val="bullet"/>
      <w:lvlText w:val="o"/>
      <w:lvlJc w:val="left"/>
      <w:pPr>
        <w:tabs>
          <w:tab w:val="num" w:pos="3600"/>
        </w:tabs>
        <w:ind w:left="3600" w:hanging="360"/>
      </w:pPr>
      <w:rPr>
        <w:rFonts w:ascii="Courier New" w:hAnsi="Courier New" w:cs="Courier New" w:hint="default"/>
      </w:rPr>
    </w:lvl>
    <w:lvl w:ilvl="5" w:tplc="47B0B08E" w:tentative="1">
      <w:start w:val="1"/>
      <w:numFmt w:val="bullet"/>
      <w:lvlText w:val=""/>
      <w:lvlJc w:val="left"/>
      <w:pPr>
        <w:tabs>
          <w:tab w:val="num" w:pos="4320"/>
        </w:tabs>
        <w:ind w:left="4320" w:hanging="360"/>
      </w:pPr>
      <w:rPr>
        <w:rFonts w:ascii="Wingdings" w:hAnsi="Wingdings" w:hint="default"/>
      </w:rPr>
    </w:lvl>
    <w:lvl w:ilvl="6" w:tplc="DBE8D27E" w:tentative="1">
      <w:start w:val="1"/>
      <w:numFmt w:val="bullet"/>
      <w:lvlText w:val=""/>
      <w:lvlJc w:val="left"/>
      <w:pPr>
        <w:tabs>
          <w:tab w:val="num" w:pos="5040"/>
        </w:tabs>
        <w:ind w:left="5040" w:hanging="360"/>
      </w:pPr>
      <w:rPr>
        <w:rFonts w:ascii="Symbol" w:hAnsi="Symbol" w:hint="default"/>
      </w:rPr>
    </w:lvl>
    <w:lvl w:ilvl="7" w:tplc="C1DCB1CC" w:tentative="1">
      <w:start w:val="1"/>
      <w:numFmt w:val="bullet"/>
      <w:lvlText w:val="o"/>
      <w:lvlJc w:val="left"/>
      <w:pPr>
        <w:tabs>
          <w:tab w:val="num" w:pos="5760"/>
        </w:tabs>
        <w:ind w:left="5760" w:hanging="360"/>
      </w:pPr>
      <w:rPr>
        <w:rFonts w:ascii="Courier New" w:hAnsi="Courier New" w:cs="Courier New" w:hint="default"/>
      </w:rPr>
    </w:lvl>
    <w:lvl w:ilvl="8" w:tplc="5FCEFED6" w:tentative="1">
      <w:start w:val="1"/>
      <w:numFmt w:val="bullet"/>
      <w:lvlText w:val=""/>
      <w:lvlJc w:val="left"/>
      <w:pPr>
        <w:tabs>
          <w:tab w:val="num" w:pos="6480"/>
        </w:tabs>
        <w:ind w:left="6480" w:hanging="360"/>
      </w:pPr>
      <w:rPr>
        <w:rFonts w:ascii="Wingdings" w:hAnsi="Wingdings" w:hint="default"/>
      </w:rPr>
    </w:lvl>
  </w:abstractNum>
  <w:abstractNum w:abstractNumId="7">
    <w:nsid w:val="66E35DCC"/>
    <w:multiLevelType w:val="hybridMultilevel"/>
    <w:tmpl w:val="A0FC4A48"/>
    <w:lvl w:ilvl="0" w:tplc="040C0001">
      <w:start w:val="1"/>
      <w:numFmt w:val="bullet"/>
      <w:lvlText w:val=""/>
      <w:lvlJc w:val="left"/>
      <w:pPr>
        <w:tabs>
          <w:tab w:val="num" w:pos="720"/>
        </w:tabs>
        <w:ind w:left="720" w:hanging="360"/>
      </w:pPr>
      <w:rPr>
        <w:rFonts w:ascii="Symbol" w:hAnsi="Symbol" w:hint="default"/>
      </w:rPr>
    </w:lvl>
    <w:lvl w:ilvl="1" w:tplc="6804FB56" w:tentative="1">
      <w:start w:val="1"/>
      <w:numFmt w:val="bullet"/>
      <w:lvlText w:val="o"/>
      <w:lvlJc w:val="left"/>
      <w:pPr>
        <w:tabs>
          <w:tab w:val="num" w:pos="1440"/>
        </w:tabs>
        <w:ind w:left="1440" w:hanging="360"/>
      </w:pPr>
      <w:rPr>
        <w:rFonts w:ascii="Courier New" w:hAnsi="Courier New" w:cs="Courier New" w:hint="default"/>
      </w:rPr>
    </w:lvl>
    <w:lvl w:ilvl="2" w:tplc="A600FE5C" w:tentative="1">
      <w:start w:val="1"/>
      <w:numFmt w:val="bullet"/>
      <w:lvlText w:val=""/>
      <w:lvlJc w:val="left"/>
      <w:pPr>
        <w:tabs>
          <w:tab w:val="num" w:pos="2160"/>
        </w:tabs>
        <w:ind w:left="2160" w:hanging="360"/>
      </w:pPr>
      <w:rPr>
        <w:rFonts w:ascii="Wingdings" w:hAnsi="Wingdings" w:hint="default"/>
      </w:rPr>
    </w:lvl>
    <w:lvl w:ilvl="3" w:tplc="CC405AFE" w:tentative="1">
      <w:start w:val="1"/>
      <w:numFmt w:val="bullet"/>
      <w:lvlText w:val=""/>
      <w:lvlJc w:val="left"/>
      <w:pPr>
        <w:tabs>
          <w:tab w:val="num" w:pos="2880"/>
        </w:tabs>
        <w:ind w:left="2880" w:hanging="360"/>
      </w:pPr>
      <w:rPr>
        <w:rFonts w:ascii="Symbol" w:hAnsi="Symbol" w:hint="default"/>
      </w:rPr>
    </w:lvl>
    <w:lvl w:ilvl="4" w:tplc="3CDE597C" w:tentative="1">
      <w:start w:val="1"/>
      <w:numFmt w:val="bullet"/>
      <w:lvlText w:val="o"/>
      <w:lvlJc w:val="left"/>
      <w:pPr>
        <w:tabs>
          <w:tab w:val="num" w:pos="3600"/>
        </w:tabs>
        <w:ind w:left="3600" w:hanging="360"/>
      </w:pPr>
      <w:rPr>
        <w:rFonts w:ascii="Courier New" w:hAnsi="Courier New" w:cs="Courier New" w:hint="default"/>
      </w:rPr>
    </w:lvl>
    <w:lvl w:ilvl="5" w:tplc="47B0B08E" w:tentative="1">
      <w:start w:val="1"/>
      <w:numFmt w:val="bullet"/>
      <w:lvlText w:val=""/>
      <w:lvlJc w:val="left"/>
      <w:pPr>
        <w:tabs>
          <w:tab w:val="num" w:pos="4320"/>
        </w:tabs>
        <w:ind w:left="4320" w:hanging="360"/>
      </w:pPr>
      <w:rPr>
        <w:rFonts w:ascii="Wingdings" w:hAnsi="Wingdings" w:hint="default"/>
      </w:rPr>
    </w:lvl>
    <w:lvl w:ilvl="6" w:tplc="DBE8D27E" w:tentative="1">
      <w:start w:val="1"/>
      <w:numFmt w:val="bullet"/>
      <w:lvlText w:val=""/>
      <w:lvlJc w:val="left"/>
      <w:pPr>
        <w:tabs>
          <w:tab w:val="num" w:pos="5040"/>
        </w:tabs>
        <w:ind w:left="5040" w:hanging="360"/>
      </w:pPr>
      <w:rPr>
        <w:rFonts w:ascii="Symbol" w:hAnsi="Symbol" w:hint="default"/>
      </w:rPr>
    </w:lvl>
    <w:lvl w:ilvl="7" w:tplc="C1DCB1CC" w:tentative="1">
      <w:start w:val="1"/>
      <w:numFmt w:val="bullet"/>
      <w:lvlText w:val="o"/>
      <w:lvlJc w:val="left"/>
      <w:pPr>
        <w:tabs>
          <w:tab w:val="num" w:pos="5760"/>
        </w:tabs>
        <w:ind w:left="5760" w:hanging="360"/>
      </w:pPr>
      <w:rPr>
        <w:rFonts w:ascii="Courier New" w:hAnsi="Courier New" w:cs="Courier New" w:hint="default"/>
      </w:rPr>
    </w:lvl>
    <w:lvl w:ilvl="8" w:tplc="5FCEFED6" w:tentative="1">
      <w:start w:val="1"/>
      <w:numFmt w:val="bullet"/>
      <w:lvlText w:val=""/>
      <w:lvlJc w:val="left"/>
      <w:pPr>
        <w:tabs>
          <w:tab w:val="num" w:pos="6480"/>
        </w:tabs>
        <w:ind w:left="6480" w:hanging="360"/>
      </w:pPr>
      <w:rPr>
        <w:rFonts w:ascii="Wingdings" w:hAnsi="Wingdings" w:hint="default"/>
      </w:rPr>
    </w:lvl>
  </w:abstractNum>
  <w:abstractNum w:abstractNumId="8">
    <w:nsid w:val="71801C84"/>
    <w:multiLevelType w:val="hybridMultilevel"/>
    <w:tmpl w:val="FA4CEB5A"/>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9">
    <w:nsid w:val="72EA3C9B"/>
    <w:multiLevelType w:val="hybridMultilevel"/>
    <w:tmpl w:val="41360FC0"/>
    <w:lvl w:ilvl="0" w:tplc="B40833B6">
      <w:start w:val="1"/>
      <w:numFmt w:val="bullet"/>
      <w:lvlText w:val=""/>
      <w:lvlJc w:val="left"/>
      <w:pPr>
        <w:ind w:left="501"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193B56"/>
    <w:multiLevelType w:val="hybridMultilevel"/>
    <w:tmpl w:val="D79C21D6"/>
    <w:lvl w:ilvl="0" w:tplc="B40833B6">
      <w:start w:val="1"/>
      <w:numFmt w:val="bullet"/>
      <w:lvlText w:val=""/>
      <w:lvlJc w:val="left"/>
      <w:pPr>
        <w:ind w:left="501"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0"/>
  </w:num>
  <w:num w:numId="5">
    <w:abstractNumId w:val="8"/>
  </w:num>
  <w:num w:numId="6">
    <w:abstractNumId w:val="4"/>
  </w:num>
  <w:num w:numId="7">
    <w:abstractNumId w:val="2"/>
  </w:num>
  <w:num w:numId="8">
    <w:abstractNumId w:val="0"/>
  </w:num>
  <w:num w:numId="9">
    <w:abstractNumId w:val="7"/>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30A83"/>
    <w:rsid w:val="00015BAF"/>
    <w:rsid w:val="00020BBF"/>
    <w:rsid w:val="00040BBE"/>
    <w:rsid w:val="00056EFD"/>
    <w:rsid w:val="000571E7"/>
    <w:rsid w:val="0007255F"/>
    <w:rsid w:val="0007656D"/>
    <w:rsid w:val="00086A7D"/>
    <w:rsid w:val="000A06F7"/>
    <w:rsid w:val="000B5728"/>
    <w:rsid w:val="000D6F07"/>
    <w:rsid w:val="000E0EC9"/>
    <w:rsid w:val="000F1A22"/>
    <w:rsid w:val="000F6775"/>
    <w:rsid w:val="001072E5"/>
    <w:rsid w:val="00115885"/>
    <w:rsid w:val="00116D3E"/>
    <w:rsid w:val="001249CC"/>
    <w:rsid w:val="00130A83"/>
    <w:rsid w:val="0013123C"/>
    <w:rsid w:val="00153116"/>
    <w:rsid w:val="00153C94"/>
    <w:rsid w:val="00162900"/>
    <w:rsid w:val="00167446"/>
    <w:rsid w:val="00176E19"/>
    <w:rsid w:val="001777AD"/>
    <w:rsid w:val="001835AE"/>
    <w:rsid w:val="001915E3"/>
    <w:rsid w:val="001A258C"/>
    <w:rsid w:val="001B0CD5"/>
    <w:rsid w:val="001C1921"/>
    <w:rsid w:val="001C49F0"/>
    <w:rsid w:val="001C49F9"/>
    <w:rsid w:val="001C4B74"/>
    <w:rsid w:val="001C6BDA"/>
    <w:rsid w:val="001D2581"/>
    <w:rsid w:val="001E7080"/>
    <w:rsid w:val="001E76CF"/>
    <w:rsid w:val="001F594C"/>
    <w:rsid w:val="001F6248"/>
    <w:rsid w:val="00210247"/>
    <w:rsid w:val="002119ED"/>
    <w:rsid w:val="00225330"/>
    <w:rsid w:val="0022580F"/>
    <w:rsid w:val="00237E06"/>
    <w:rsid w:val="0024733A"/>
    <w:rsid w:val="00250AE9"/>
    <w:rsid w:val="0025522B"/>
    <w:rsid w:val="002606CF"/>
    <w:rsid w:val="00274CAC"/>
    <w:rsid w:val="002809DE"/>
    <w:rsid w:val="00281EF7"/>
    <w:rsid w:val="00286935"/>
    <w:rsid w:val="002961EA"/>
    <w:rsid w:val="002A323A"/>
    <w:rsid w:val="002B7664"/>
    <w:rsid w:val="002C2ECC"/>
    <w:rsid w:val="002E3664"/>
    <w:rsid w:val="002E6058"/>
    <w:rsid w:val="002E6A43"/>
    <w:rsid w:val="002E76B3"/>
    <w:rsid w:val="002F19E8"/>
    <w:rsid w:val="00302B65"/>
    <w:rsid w:val="0031310E"/>
    <w:rsid w:val="003174DB"/>
    <w:rsid w:val="0032517D"/>
    <w:rsid w:val="00326F11"/>
    <w:rsid w:val="00330C7D"/>
    <w:rsid w:val="00343263"/>
    <w:rsid w:val="00344486"/>
    <w:rsid w:val="00350F0B"/>
    <w:rsid w:val="0036461E"/>
    <w:rsid w:val="0038311C"/>
    <w:rsid w:val="00386528"/>
    <w:rsid w:val="00387496"/>
    <w:rsid w:val="003D3A13"/>
    <w:rsid w:val="003F23C2"/>
    <w:rsid w:val="00407717"/>
    <w:rsid w:val="00437BB2"/>
    <w:rsid w:val="004451AB"/>
    <w:rsid w:val="00450C8C"/>
    <w:rsid w:val="00456011"/>
    <w:rsid w:val="00456EE0"/>
    <w:rsid w:val="00467450"/>
    <w:rsid w:val="00467786"/>
    <w:rsid w:val="00495CA5"/>
    <w:rsid w:val="0049793B"/>
    <w:rsid w:val="004A19F8"/>
    <w:rsid w:val="004A3DA5"/>
    <w:rsid w:val="004A794A"/>
    <w:rsid w:val="004A7A29"/>
    <w:rsid w:val="004B22DB"/>
    <w:rsid w:val="004C367F"/>
    <w:rsid w:val="004C7855"/>
    <w:rsid w:val="004E44F5"/>
    <w:rsid w:val="0050027C"/>
    <w:rsid w:val="00501ADF"/>
    <w:rsid w:val="00513A29"/>
    <w:rsid w:val="005143A9"/>
    <w:rsid w:val="00515AC0"/>
    <w:rsid w:val="005267A8"/>
    <w:rsid w:val="00527DF6"/>
    <w:rsid w:val="00533086"/>
    <w:rsid w:val="00545BFD"/>
    <w:rsid w:val="00552E66"/>
    <w:rsid w:val="00565604"/>
    <w:rsid w:val="0056796F"/>
    <w:rsid w:val="00584103"/>
    <w:rsid w:val="0058689C"/>
    <w:rsid w:val="005909C8"/>
    <w:rsid w:val="005A74F5"/>
    <w:rsid w:val="005B4E44"/>
    <w:rsid w:val="005C1DD5"/>
    <w:rsid w:val="005C295F"/>
    <w:rsid w:val="005C42F6"/>
    <w:rsid w:val="005D4DC9"/>
    <w:rsid w:val="005D6D99"/>
    <w:rsid w:val="005E188A"/>
    <w:rsid w:val="005E2394"/>
    <w:rsid w:val="005E34DE"/>
    <w:rsid w:val="005E6A2E"/>
    <w:rsid w:val="005F05C6"/>
    <w:rsid w:val="00615D4E"/>
    <w:rsid w:val="006215DD"/>
    <w:rsid w:val="0062364F"/>
    <w:rsid w:val="006273E5"/>
    <w:rsid w:val="00630754"/>
    <w:rsid w:val="006533E6"/>
    <w:rsid w:val="00673A47"/>
    <w:rsid w:val="006931E0"/>
    <w:rsid w:val="006B0491"/>
    <w:rsid w:val="006B3D61"/>
    <w:rsid w:val="006C7883"/>
    <w:rsid w:val="006D5A95"/>
    <w:rsid w:val="006E2F4B"/>
    <w:rsid w:val="006E6FF0"/>
    <w:rsid w:val="006E7A22"/>
    <w:rsid w:val="006F626B"/>
    <w:rsid w:val="007130D4"/>
    <w:rsid w:val="00714342"/>
    <w:rsid w:val="00762B60"/>
    <w:rsid w:val="00767D03"/>
    <w:rsid w:val="00780F0E"/>
    <w:rsid w:val="0078281B"/>
    <w:rsid w:val="00795A46"/>
    <w:rsid w:val="007B3650"/>
    <w:rsid w:val="007C01D8"/>
    <w:rsid w:val="007D0936"/>
    <w:rsid w:val="007D56BB"/>
    <w:rsid w:val="0080092F"/>
    <w:rsid w:val="00803134"/>
    <w:rsid w:val="00825854"/>
    <w:rsid w:val="00830B0F"/>
    <w:rsid w:val="00835734"/>
    <w:rsid w:val="008362CA"/>
    <w:rsid w:val="008363A8"/>
    <w:rsid w:val="00847D13"/>
    <w:rsid w:val="008542BB"/>
    <w:rsid w:val="00860497"/>
    <w:rsid w:val="00874EDE"/>
    <w:rsid w:val="008845F6"/>
    <w:rsid w:val="008932B3"/>
    <w:rsid w:val="008A54AA"/>
    <w:rsid w:val="008B3196"/>
    <w:rsid w:val="008C31C8"/>
    <w:rsid w:val="008D385E"/>
    <w:rsid w:val="008D5251"/>
    <w:rsid w:val="008D5F50"/>
    <w:rsid w:val="008D6F90"/>
    <w:rsid w:val="008E1E9A"/>
    <w:rsid w:val="008E791A"/>
    <w:rsid w:val="009413F4"/>
    <w:rsid w:val="00962328"/>
    <w:rsid w:val="009873BC"/>
    <w:rsid w:val="009A7FA4"/>
    <w:rsid w:val="009B6BBC"/>
    <w:rsid w:val="009C2DD3"/>
    <w:rsid w:val="009C63C2"/>
    <w:rsid w:val="009D44AE"/>
    <w:rsid w:val="009D46EB"/>
    <w:rsid w:val="009E5E0E"/>
    <w:rsid w:val="009E7553"/>
    <w:rsid w:val="009E761F"/>
    <w:rsid w:val="009E78F5"/>
    <w:rsid w:val="009E7D6B"/>
    <w:rsid w:val="00A019D4"/>
    <w:rsid w:val="00A04299"/>
    <w:rsid w:val="00A47116"/>
    <w:rsid w:val="00A66342"/>
    <w:rsid w:val="00A739F7"/>
    <w:rsid w:val="00AA28E1"/>
    <w:rsid w:val="00AB0D9E"/>
    <w:rsid w:val="00AB25E7"/>
    <w:rsid w:val="00AB72B8"/>
    <w:rsid w:val="00AB7AF7"/>
    <w:rsid w:val="00AD0ABC"/>
    <w:rsid w:val="00AD0EE2"/>
    <w:rsid w:val="00AF166F"/>
    <w:rsid w:val="00B16793"/>
    <w:rsid w:val="00B31DC0"/>
    <w:rsid w:val="00B63881"/>
    <w:rsid w:val="00B7519E"/>
    <w:rsid w:val="00B97F9F"/>
    <w:rsid w:val="00BA1BD5"/>
    <w:rsid w:val="00BA3B71"/>
    <w:rsid w:val="00BD4AF9"/>
    <w:rsid w:val="00BE34ED"/>
    <w:rsid w:val="00BE67D5"/>
    <w:rsid w:val="00C07863"/>
    <w:rsid w:val="00C12C66"/>
    <w:rsid w:val="00C2516C"/>
    <w:rsid w:val="00C45589"/>
    <w:rsid w:val="00C477A9"/>
    <w:rsid w:val="00C50B7E"/>
    <w:rsid w:val="00C63541"/>
    <w:rsid w:val="00C77C13"/>
    <w:rsid w:val="00C81080"/>
    <w:rsid w:val="00C914FD"/>
    <w:rsid w:val="00C9310B"/>
    <w:rsid w:val="00CA414A"/>
    <w:rsid w:val="00CB3060"/>
    <w:rsid w:val="00CC02E1"/>
    <w:rsid w:val="00CE5BA8"/>
    <w:rsid w:val="00CE7CAD"/>
    <w:rsid w:val="00D11777"/>
    <w:rsid w:val="00D157A4"/>
    <w:rsid w:val="00D22274"/>
    <w:rsid w:val="00D25E85"/>
    <w:rsid w:val="00D35DA0"/>
    <w:rsid w:val="00D47ACA"/>
    <w:rsid w:val="00D76602"/>
    <w:rsid w:val="00D82839"/>
    <w:rsid w:val="00D829F6"/>
    <w:rsid w:val="00D92DBB"/>
    <w:rsid w:val="00DA1007"/>
    <w:rsid w:val="00DA28A0"/>
    <w:rsid w:val="00DA5CC3"/>
    <w:rsid w:val="00DB2DC3"/>
    <w:rsid w:val="00DB5EF3"/>
    <w:rsid w:val="00DD29CF"/>
    <w:rsid w:val="00DE4C03"/>
    <w:rsid w:val="00DF3EE3"/>
    <w:rsid w:val="00DF472D"/>
    <w:rsid w:val="00E02A2C"/>
    <w:rsid w:val="00E03E22"/>
    <w:rsid w:val="00E050C6"/>
    <w:rsid w:val="00E0656B"/>
    <w:rsid w:val="00E1445A"/>
    <w:rsid w:val="00E3004A"/>
    <w:rsid w:val="00E33980"/>
    <w:rsid w:val="00E414EE"/>
    <w:rsid w:val="00E42901"/>
    <w:rsid w:val="00E443C9"/>
    <w:rsid w:val="00E862B8"/>
    <w:rsid w:val="00E86A17"/>
    <w:rsid w:val="00E914C3"/>
    <w:rsid w:val="00EA1058"/>
    <w:rsid w:val="00EA3AE6"/>
    <w:rsid w:val="00EB2464"/>
    <w:rsid w:val="00EB273D"/>
    <w:rsid w:val="00EC76B0"/>
    <w:rsid w:val="00ED7C83"/>
    <w:rsid w:val="00EE44AA"/>
    <w:rsid w:val="00EE64B2"/>
    <w:rsid w:val="00F07D08"/>
    <w:rsid w:val="00F24B74"/>
    <w:rsid w:val="00F305DF"/>
    <w:rsid w:val="00F34787"/>
    <w:rsid w:val="00F44893"/>
    <w:rsid w:val="00F609B5"/>
    <w:rsid w:val="00F66874"/>
    <w:rsid w:val="00F8071A"/>
    <w:rsid w:val="00F9204B"/>
    <w:rsid w:val="00F9297C"/>
    <w:rsid w:val="00FA4B11"/>
    <w:rsid w:val="00FB1414"/>
    <w:rsid w:val="00FC2CE9"/>
    <w:rsid w:val="00FC71AD"/>
    <w:rsid w:val="00FD35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16"/>
  </w:style>
  <w:style w:type="paragraph" w:styleId="Titre1">
    <w:name w:val="heading 1"/>
    <w:basedOn w:val="Normal"/>
    <w:next w:val="Normal"/>
    <w:link w:val="Titre1Car"/>
    <w:uiPriority w:val="9"/>
    <w:qFormat/>
    <w:rsid w:val="005C42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C42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0A83"/>
    <w:rPr>
      <w:strike w:val="0"/>
      <w:dstrike w:val="0"/>
      <w:color w:val="0000FF"/>
      <w:u w:val="none"/>
      <w:effect w:val="none"/>
    </w:rPr>
  </w:style>
  <w:style w:type="paragraph" w:styleId="Paragraphedeliste">
    <w:name w:val="List Paragraph"/>
    <w:basedOn w:val="Normal"/>
    <w:link w:val="ParagraphedelisteCar"/>
    <w:uiPriority w:val="34"/>
    <w:qFormat/>
    <w:rsid w:val="00DA1007"/>
    <w:pPr>
      <w:ind w:left="720"/>
      <w:contextualSpacing/>
    </w:pPr>
  </w:style>
  <w:style w:type="character" w:customStyle="1" w:styleId="ParagraphedelisteCar">
    <w:name w:val="Paragraphe de liste Car"/>
    <w:link w:val="Paragraphedeliste"/>
    <w:uiPriority w:val="34"/>
    <w:locked/>
    <w:rsid w:val="006B0491"/>
  </w:style>
  <w:style w:type="paragraph" w:styleId="Textedebulles">
    <w:name w:val="Balloon Text"/>
    <w:basedOn w:val="Normal"/>
    <w:link w:val="TextedebullesCar"/>
    <w:uiPriority w:val="99"/>
    <w:semiHidden/>
    <w:unhideWhenUsed/>
    <w:rsid w:val="00F807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071A"/>
    <w:rPr>
      <w:rFonts w:ascii="Tahoma" w:hAnsi="Tahoma" w:cs="Tahoma"/>
      <w:sz w:val="16"/>
      <w:szCs w:val="16"/>
    </w:rPr>
  </w:style>
  <w:style w:type="character" w:customStyle="1" w:styleId="Titre1Car">
    <w:name w:val="Titre 1 Car"/>
    <w:basedOn w:val="Policepardfaut"/>
    <w:link w:val="Titre1"/>
    <w:uiPriority w:val="9"/>
    <w:rsid w:val="005C42F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5C42F6"/>
    <w:pPr>
      <w:outlineLvl w:val="9"/>
    </w:pPr>
    <w:rPr>
      <w:lang w:eastAsia="en-US"/>
    </w:rPr>
  </w:style>
  <w:style w:type="character" w:customStyle="1" w:styleId="Titre2Car">
    <w:name w:val="Titre 2 Car"/>
    <w:basedOn w:val="Policepardfaut"/>
    <w:link w:val="Titre2"/>
    <w:uiPriority w:val="9"/>
    <w:semiHidden/>
    <w:rsid w:val="005C42F6"/>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25522B"/>
    <w:pPr>
      <w:spacing w:after="100"/>
    </w:pPr>
  </w:style>
  <w:style w:type="paragraph" w:styleId="TM2">
    <w:name w:val="toc 2"/>
    <w:basedOn w:val="Normal"/>
    <w:next w:val="Normal"/>
    <w:autoRedefine/>
    <w:uiPriority w:val="39"/>
    <w:unhideWhenUsed/>
    <w:rsid w:val="0025522B"/>
    <w:pPr>
      <w:spacing w:after="100"/>
      <w:ind w:left="220"/>
    </w:pPr>
  </w:style>
  <w:style w:type="paragraph" w:styleId="Notedebasdepage">
    <w:name w:val="footnote text"/>
    <w:basedOn w:val="Normal"/>
    <w:link w:val="NotedebasdepageCar"/>
    <w:semiHidden/>
    <w:rsid w:val="00F305DF"/>
    <w:pPr>
      <w:spacing w:after="120" w:line="240" w:lineRule="auto"/>
      <w:jc w:val="both"/>
    </w:pPr>
    <w:rPr>
      <w:rFonts w:ascii="Arial" w:eastAsia="Times New Roman" w:hAnsi="Arial" w:cs="Times New Roman"/>
      <w:i/>
      <w:sz w:val="18"/>
      <w:szCs w:val="20"/>
    </w:rPr>
  </w:style>
  <w:style w:type="character" w:customStyle="1" w:styleId="NotedebasdepageCar">
    <w:name w:val="Note de bas de page Car"/>
    <w:basedOn w:val="Policepardfaut"/>
    <w:link w:val="Notedebasdepage"/>
    <w:semiHidden/>
    <w:rsid w:val="00F305DF"/>
    <w:rPr>
      <w:rFonts w:ascii="Arial" w:eastAsia="Times New Roman" w:hAnsi="Arial" w:cs="Times New Roman"/>
      <w:i/>
      <w:sz w:val="18"/>
      <w:szCs w:val="20"/>
    </w:rPr>
  </w:style>
  <w:style w:type="character" w:styleId="Appelnotedebasdep">
    <w:name w:val="footnote reference"/>
    <w:basedOn w:val="Policepardfaut"/>
    <w:semiHidden/>
    <w:rsid w:val="00F305DF"/>
    <w:rPr>
      <w:vertAlign w:val="superscript"/>
    </w:rPr>
  </w:style>
  <w:style w:type="table" w:styleId="Grilledutableau">
    <w:name w:val="Table Grid"/>
    <w:basedOn w:val="TableauNormal"/>
    <w:uiPriority w:val="59"/>
    <w:rsid w:val="00A0429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DD29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D29CF"/>
  </w:style>
  <w:style w:type="paragraph" w:styleId="Pieddepage">
    <w:name w:val="footer"/>
    <w:basedOn w:val="Normal"/>
    <w:link w:val="PieddepageCar"/>
    <w:uiPriority w:val="99"/>
    <w:unhideWhenUsed/>
    <w:rsid w:val="00DD29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29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aniger@yahoo.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6DEBB-00C9-4A99-9F5F-4E0CE175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12</Pages>
  <Words>3223</Words>
  <Characters>17731</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Patrick Delmas</cp:lastModifiedBy>
  <cp:revision>370</cp:revision>
  <dcterms:created xsi:type="dcterms:W3CDTF">2013-11-29T08:11:00Z</dcterms:created>
  <dcterms:modified xsi:type="dcterms:W3CDTF">2014-09-15T10:17:00Z</dcterms:modified>
</cp:coreProperties>
</file>